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533E2" w14:textId="77777777" w:rsidR="0003364A" w:rsidRPr="00577C2B" w:rsidRDefault="00CD2817" w:rsidP="0003364A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eastAsia="ＭＳ ゴシック" w:hAnsi="Times New Roman" w:cs="Times New Roman"/>
        </w:rPr>
        <w:t>O</w:t>
      </w:r>
      <w:r w:rsidR="005F0213" w:rsidRPr="000E1306">
        <w:rPr>
          <w:rFonts w:ascii="Times New Roman" w:eastAsia="ＭＳ ゴシック" w:hAnsi="Times New Roman" w:cs="Times New Roman"/>
        </w:rPr>
        <w:t xml:space="preserve">verview </w:t>
      </w:r>
      <w:r>
        <w:rPr>
          <w:rFonts w:ascii="Times New Roman" w:eastAsia="ＭＳ ゴシック" w:hAnsi="Times New Roman" w:cs="Times New Roman"/>
        </w:rPr>
        <w:t>of</w:t>
      </w:r>
      <w:r w:rsidR="005F0213" w:rsidRPr="000E1306">
        <w:rPr>
          <w:rFonts w:ascii="Times New Roman" w:eastAsia="ＭＳ ゴシック" w:hAnsi="Times New Roman" w:cs="Times New Roman"/>
        </w:rPr>
        <w:t xml:space="preserve"> </w:t>
      </w:r>
      <w:r>
        <w:rPr>
          <w:rFonts w:ascii="Times New Roman" w:eastAsia="ＭＳ ゴシック" w:hAnsi="Times New Roman" w:cs="Times New Roman"/>
        </w:rPr>
        <w:t>Corporate Internship Support</w:t>
      </w:r>
    </w:p>
    <w:p w14:paraId="72E4423C" w14:textId="77777777" w:rsidR="0003364A" w:rsidRPr="00577C2B" w:rsidRDefault="0003364A" w:rsidP="0003364A">
      <w:pPr>
        <w:jc w:val="center"/>
        <w:rPr>
          <w:rFonts w:ascii="Times New Roman" w:eastAsiaTheme="majorEastAsia" w:hAnsi="Times New Roman" w:cs="Times New Roman"/>
          <w:sz w:val="24"/>
          <w:szCs w:val="24"/>
        </w:rPr>
      </w:pPr>
    </w:p>
    <w:p w14:paraId="39CDEF88" w14:textId="77777777" w:rsidR="0003364A" w:rsidRPr="00CD2817" w:rsidRDefault="0003364A" w:rsidP="0003364A">
      <w:pPr>
        <w:rPr>
          <w:rFonts w:ascii="Times New Roman" w:hAnsi="Times New Roman" w:cs="Times New Roman"/>
          <w:sz w:val="24"/>
          <w:szCs w:val="24"/>
        </w:rPr>
      </w:pPr>
    </w:p>
    <w:p w14:paraId="2C6B1870" w14:textId="77777777" w:rsidR="0003364A" w:rsidRPr="00577C2B" w:rsidRDefault="005F0213" w:rsidP="0003364A">
      <w:pPr>
        <w:pStyle w:val="a4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577C2B">
        <w:rPr>
          <w:rFonts w:ascii="Times New Roman" w:eastAsia="Century" w:hAnsi="Times New Roman" w:cs="Times New Roman"/>
          <w:sz w:val="24"/>
          <w:szCs w:val="24"/>
        </w:rPr>
        <w:t>Objective</w:t>
      </w:r>
    </w:p>
    <w:p w14:paraId="239546F9" w14:textId="3E7AF402" w:rsidR="0003364A" w:rsidRPr="00577C2B" w:rsidRDefault="005F0213" w:rsidP="0003364A">
      <w:pPr>
        <w:rPr>
          <w:rFonts w:ascii="Times New Roman" w:hAnsi="Times New Roman" w:cs="Times New Roman"/>
          <w:sz w:val="24"/>
          <w:szCs w:val="24"/>
        </w:rPr>
      </w:pPr>
      <w:r w:rsidRPr="00577C2B">
        <w:rPr>
          <w:rFonts w:ascii="Times New Roman" w:eastAsia="Century" w:hAnsi="Times New Roman" w:cs="Times New Roman"/>
          <w:sz w:val="24"/>
          <w:szCs w:val="24"/>
        </w:rPr>
        <w:t xml:space="preserve">The purpose of the </w:t>
      </w:r>
      <w:r w:rsidR="00651089" w:rsidRPr="00577C2B">
        <w:rPr>
          <w:rFonts w:ascii="Times New Roman" w:eastAsia="Century" w:hAnsi="Times New Roman" w:cs="Times New Roman"/>
          <w:sz w:val="24"/>
          <w:szCs w:val="24"/>
        </w:rPr>
        <w:t>Ph.D</w:t>
      </w:r>
      <w:r w:rsidR="00F60BC7">
        <w:rPr>
          <w:rFonts w:ascii="Times New Roman" w:eastAsia="Century" w:hAnsi="Times New Roman" w:cs="Times New Roman"/>
          <w:sz w:val="24"/>
          <w:szCs w:val="24"/>
        </w:rPr>
        <w:t>.</w:t>
      </w:r>
      <w:r w:rsidR="00651089" w:rsidRPr="00577C2B">
        <w:rPr>
          <w:rFonts w:ascii="Times New Roman" w:eastAsia="Century" w:hAnsi="Times New Roman" w:cs="Times New Roman"/>
          <w:sz w:val="24"/>
          <w:szCs w:val="24"/>
        </w:rPr>
        <w:t xml:space="preserve"> Educational Leadership Program</w:t>
      </w:r>
      <w:r w:rsidR="00651089">
        <w:rPr>
          <w:rFonts w:ascii="Times New Roman" w:eastAsia="Century" w:hAnsi="Times New Roman" w:cs="Times New Roman"/>
          <w:sz w:val="24"/>
          <w:szCs w:val="24"/>
        </w:rPr>
        <w:t>:</w:t>
      </w:r>
      <w:r w:rsidR="00651089" w:rsidRPr="00577C2B">
        <w:rPr>
          <w:rFonts w:ascii="Times New Roman" w:eastAsia="Century" w:hAnsi="Times New Roman" w:cs="Times New Roman"/>
          <w:sz w:val="24"/>
          <w:szCs w:val="24"/>
        </w:rPr>
        <w:t xml:space="preserve"> </w:t>
      </w:r>
      <w:r w:rsidRPr="00577C2B">
        <w:rPr>
          <w:rFonts w:ascii="Times New Roman" w:eastAsia="Century" w:hAnsi="Times New Roman" w:cs="Times New Roman"/>
          <w:sz w:val="24"/>
          <w:szCs w:val="24"/>
        </w:rPr>
        <w:t>Ambitious Leaders Program Fostering Future Leaders to Open New F</w:t>
      </w:r>
      <w:r w:rsidR="00651089">
        <w:rPr>
          <w:rFonts w:ascii="Times New Roman" w:eastAsia="Century" w:hAnsi="Times New Roman" w:cs="Times New Roman"/>
          <w:sz w:val="24"/>
          <w:szCs w:val="24"/>
        </w:rPr>
        <w:t>rontiers in Materials Science</w:t>
      </w:r>
      <w:r w:rsidRPr="00577C2B">
        <w:rPr>
          <w:rFonts w:ascii="Times New Roman" w:eastAsia="Century" w:hAnsi="Times New Roman" w:cs="Times New Roman"/>
          <w:sz w:val="24"/>
          <w:szCs w:val="24"/>
        </w:rPr>
        <w:t xml:space="preserve"> is to guide individuals to be business leaders, partnering with domestic companies to intern </w:t>
      </w:r>
      <w:r w:rsidR="00ED238B">
        <w:rPr>
          <w:rFonts w:ascii="Times New Roman" w:eastAsia="Century" w:hAnsi="Times New Roman" w:cs="Times New Roman"/>
          <w:sz w:val="24"/>
          <w:szCs w:val="24"/>
        </w:rPr>
        <w:t xml:space="preserve">and support </w:t>
      </w:r>
      <w:r w:rsidR="005C2EC1">
        <w:rPr>
          <w:rFonts w:ascii="Times New Roman" w:eastAsia="Century" w:hAnsi="Times New Roman" w:cs="Times New Roman"/>
          <w:sz w:val="24"/>
          <w:szCs w:val="24"/>
        </w:rPr>
        <w:t>program students within</w:t>
      </w:r>
      <w:r w:rsidRPr="00577C2B">
        <w:rPr>
          <w:rFonts w:ascii="Times New Roman" w:eastAsia="Century" w:hAnsi="Times New Roman" w:cs="Times New Roman"/>
          <w:sz w:val="24"/>
          <w:szCs w:val="24"/>
        </w:rPr>
        <w:t xml:space="preserve"> these institutions. </w:t>
      </w:r>
    </w:p>
    <w:p w14:paraId="30D08078" w14:textId="77777777" w:rsidR="0003364A" w:rsidRPr="00ED238B" w:rsidRDefault="0003364A" w:rsidP="0003364A">
      <w:pPr>
        <w:rPr>
          <w:rFonts w:ascii="Times New Roman" w:hAnsi="Times New Roman" w:cs="Times New Roman"/>
          <w:sz w:val="24"/>
          <w:szCs w:val="24"/>
        </w:rPr>
      </w:pPr>
    </w:p>
    <w:p w14:paraId="49DD5668" w14:textId="77777777" w:rsidR="0003364A" w:rsidRPr="00577C2B" w:rsidRDefault="005F0213" w:rsidP="0003364A">
      <w:pPr>
        <w:pStyle w:val="a4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577C2B">
        <w:rPr>
          <w:rFonts w:ascii="Times New Roman" w:eastAsia="Century" w:hAnsi="Times New Roman" w:cs="Times New Roman"/>
          <w:sz w:val="24"/>
          <w:szCs w:val="24"/>
        </w:rPr>
        <w:t>Applicant Qualifications</w:t>
      </w:r>
    </w:p>
    <w:p w14:paraId="4B48B351" w14:textId="21F6A606" w:rsidR="0003364A" w:rsidRPr="00577C2B" w:rsidRDefault="002D339D" w:rsidP="00033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entury" w:hAnsi="Times New Roman" w:cs="Times New Roman"/>
          <w:sz w:val="24"/>
          <w:szCs w:val="24"/>
        </w:rPr>
        <w:t>These internship support is designed for</w:t>
      </w:r>
      <w:r w:rsidR="00D168BF">
        <w:rPr>
          <w:rFonts w:ascii="Times New Roman" w:eastAsia="Century" w:hAnsi="Times New Roman" w:cs="Times New Roman"/>
          <w:sz w:val="24"/>
          <w:szCs w:val="24"/>
        </w:rPr>
        <w:t xml:space="preserve"> </w:t>
      </w:r>
      <w:r w:rsidR="00577C2B">
        <w:rPr>
          <w:rFonts w:ascii="Times New Roman" w:eastAsia="Century" w:hAnsi="Times New Roman" w:cs="Times New Roman"/>
          <w:sz w:val="24"/>
          <w:szCs w:val="24"/>
        </w:rPr>
        <w:t>program students of the Leadership</w:t>
      </w:r>
      <w:r w:rsidR="005F0213" w:rsidRPr="00577C2B">
        <w:rPr>
          <w:rFonts w:ascii="Times New Roman" w:eastAsia="Century" w:hAnsi="Times New Roman" w:cs="Times New Roman"/>
          <w:sz w:val="24"/>
          <w:szCs w:val="24"/>
        </w:rPr>
        <w:t xml:space="preserve"> Program.</w:t>
      </w:r>
    </w:p>
    <w:p w14:paraId="3F13F49B" w14:textId="77777777" w:rsidR="0003364A" w:rsidRPr="00577C2B" w:rsidRDefault="0003364A" w:rsidP="0003364A">
      <w:pPr>
        <w:rPr>
          <w:rFonts w:ascii="Times New Roman" w:hAnsi="Times New Roman" w:cs="Times New Roman"/>
          <w:sz w:val="24"/>
          <w:szCs w:val="24"/>
        </w:rPr>
      </w:pPr>
    </w:p>
    <w:p w14:paraId="7B9BB167" w14:textId="77777777" w:rsidR="0003364A" w:rsidRPr="00577C2B" w:rsidRDefault="005F0213" w:rsidP="0003364A">
      <w:pPr>
        <w:pStyle w:val="a4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577C2B">
        <w:rPr>
          <w:rFonts w:ascii="Times New Roman" w:eastAsia="Century" w:hAnsi="Times New Roman" w:cs="Times New Roman"/>
          <w:sz w:val="24"/>
          <w:szCs w:val="24"/>
        </w:rPr>
        <w:t xml:space="preserve">Start </w:t>
      </w:r>
      <w:r w:rsidR="0003364A">
        <w:rPr>
          <w:rFonts w:ascii="Times New Roman" w:eastAsia="Century" w:hAnsi="Times New Roman" w:cs="Times New Roman"/>
          <w:sz w:val="24"/>
          <w:szCs w:val="24"/>
        </w:rPr>
        <w:t>D</w:t>
      </w:r>
      <w:r w:rsidRPr="00577C2B">
        <w:rPr>
          <w:rFonts w:ascii="Times New Roman" w:eastAsia="Century" w:hAnsi="Times New Roman" w:cs="Times New Roman"/>
          <w:sz w:val="24"/>
          <w:szCs w:val="24"/>
        </w:rPr>
        <w:t xml:space="preserve">ate and </w:t>
      </w:r>
      <w:r w:rsidR="0003364A">
        <w:rPr>
          <w:rFonts w:ascii="Times New Roman" w:eastAsia="Century" w:hAnsi="Times New Roman" w:cs="Times New Roman"/>
          <w:sz w:val="24"/>
          <w:szCs w:val="24"/>
        </w:rPr>
        <w:t>P</w:t>
      </w:r>
      <w:r w:rsidRPr="00577C2B">
        <w:rPr>
          <w:rFonts w:ascii="Times New Roman" w:eastAsia="Century" w:hAnsi="Times New Roman" w:cs="Times New Roman"/>
          <w:sz w:val="24"/>
          <w:szCs w:val="24"/>
        </w:rPr>
        <w:t xml:space="preserve">eriod of </w:t>
      </w:r>
      <w:r w:rsidR="0003364A">
        <w:rPr>
          <w:rFonts w:ascii="Times New Roman" w:eastAsia="Century" w:hAnsi="Times New Roman" w:cs="Times New Roman"/>
          <w:sz w:val="24"/>
          <w:szCs w:val="24"/>
        </w:rPr>
        <w:t>I</w:t>
      </w:r>
      <w:r w:rsidRPr="00577C2B">
        <w:rPr>
          <w:rFonts w:ascii="Times New Roman" w:eastAsia="Century" w:hAnsi="Times New Roman" w:cs="Times New Roman"/>
          <w:sz w:val="24"/>
          <w:szCs w:val="24"/>
        </w:rPr>
        <w:t xml:space="preserve">nternship </w:t>
      </w:r>
    </w:p>
    <w:p w14:paraId="1EF1A71E" w14:textId="22215252" w:rsidR="0003364A" w:rsidRPr="00577C2B" w:rsidRDefault="005F0213" w:rsidP="0003364A">
      <w:pPr>
        <w:rPr>
          <w:rFonts w:ascii="Times New Roman" w:hAnsi="Times New Roman" w:cs="Times New Roman"/>
          <w:sz w:val="24"/>
          <w:szCs w:val="24"/>
        </w:rPr>
      </w:pPr>
      <w:r w:rsidRPr="00577C2B">
        <w:rPr>
          <w:rFonts w:ascii="Times New Roman" w:eastAsia="Century" w:hAnsi="Times New Roman" w:cs="Times New Roman"/>
          <w:sz w:val="24"/>
          <w:szCs w:val="24"/>
        </w:rPr>
        <w:t xml:space="preserve">As a </w:t>
      </w:r>
      <w:r w:rsidR="00ED238B">
        <w:rPr>
          <w:rFonts w:ascii="Times New Roman" w:eastAsia="Century" w:hAnsi="Times New Roman" w:cs="Times New Roman"/>
          <w:sz w:val="24"/>
          <w:szCs w:val="24"/>
        </w:rPr>
        <w:t xml:space="preserve">rule, the internship period </w:t>
      </w:r>
      <w:r w:rsidR="00646362">
        <w:rPr>
          <w:rFonts w:ascii="Times New Roman" w:eastAsia="Century" w:hAnsi="Times New Roman" w:cs="Times New Roman"/>
          <w:sz w:val="24"/>
          <w:szCs w:val="24"/>
        </w:rPr>
        <w:t>is more than 2</w:t>
      </w:r>
      <w:r w:rsidR="00ED238B">
        <w:rPr>
          <w:rFonts w:ascii="Times New Roman" w:eastAsia="Century" w:hAnsi="Times New Roman" w:cs="Times New Roman"/>
          <w:sz w:val="24"/>
          <w:szCs w:val="24"/>
        </w:rPr>
        <w:t xml:space="preserve"> weeks </w:t>
      </w:r>
      <w:r w:rsidR="00646362">
        <w:rPr>
          <w:rFonts w:ascii="Times New Roman" w:eastAsia="Century" w:hAnsi="Times New Roman" w:cs="Times New Roman"/>
          <w:sz w:val="24"/>
          <w:szCs w:val="24"/>
        </w:rPr>
        <w:t>within 12</w:t>
      </w:r>
      <w:r w:rsidR="00ED238B">
        <w:rPr>
          <w:rFonts w:ascii="Times New Roman" w:eastAsia="Century" w:hAnsi="Times New Roman" w:cs="Times New Roman"/>
          <w:sz w:val="24"/>
          <w:szCs w:val="24"/>
        </w:rPr>
        <w:t xml:space="preserve"> months</w:t>
      </w:r>
      <w:r w:rsidRPr="00577C2B">
        <w:rPr>
          <w:rFonts w:ascii="Times New Roman" w:eastAsia="Century" w:hAnsi="Times New Roman" w:cs="Times New Roman"/>
          <w:sz w:val="24"/>
          <w:szCs w:val="24"/>
        </w:rPr>
        <w:t xml:space="preserve">. </w:t>
      </w:r>
    </w:p>
    <w:p w14:paraId="37A4F68D" w14:textId="77777777" w:rsidR="0003364A" w:rsidRPr="00577C2B" w:rsidRDefault="0003364A" w:rsidP="0003364A">
      <w:pPr>
        <w:rPr>
          <w:rFonts w:ascii="Times New Roman" w:hAnsi="Times New Roman" w:cs="Times New Roman"/>
          <w:sz w:val="24"/>
          <w:szCs w:val="24"/>
        </w:rPr>
      </w:pPr>
    </w:p>
    <w:p w14:paraId="4E935218" w14:textId="77777777" w:rsidR="0003364A" w:rsidRPr="00577C2B" w:rsidRDefault="005F0213" w:rsidP="0003364A">
      <w:pPr>
        <w:pStyle w:val="a4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577C2B">
        <w:rPr>
          <w:rFonts w:ascii="Times New Roman" w:eastAsia="Century" w:hAnsi="Times New Roman" w:cs="Times New Roman"/>
          <w:sz w:val="24"/>
          <w:szCs w:val="24"/>
        </w:rPr>
        <w:t xml:space="preserve">Posts </w:t>
      </w:r>
    </w:p>
    <w:p w14:paraId="04C13884" w14:textId="77777777" w:rsidR="0003364A" w:rsidRPr="00577C2B" w:rsidRDefault="005F0213" w:rsidP="0003364A">
      <w:pPr>
        <w:rPr>
          <w:rFonts w:ascii="Times New Roman" w:hAnsi="Times New Roman" w:cs="Times New Roman"/>
          <w:sz w:val="24"/>
          <w:szCs w:val="24"/>
        </w:rPr>
      </w:pPr>
      <w:r w:rsidRPr="00577C2B">
        <w:rPr>
          <w:rFonts w:ascii="Times New Roman" w:eastAsia="Century" w:hAnsi="Times New Roman" w:cs="Times New Roman"/>
          <w:sz w:val="24"/>
          <w:szCs w:val="24"/>
        </w:rPr>
        <w:t xml:space="preserve">Domestic posts may consist of </w:t>
      </w:r>
      <w:r w:rsidR="00ED238B">
        <w:rPr>
          <w:rFonts w:ascii="Times New Roman" w:eastAsia="Century" w:hAnsi="Times New Roman" w:cs="Times New Roman"/>
          <w:sz w:val="24"/>
          <w:szCs w:val="24"/>
        </w:rPr>
        <w:t>corporate research institutions or plant.</w:t>
      </w:r>
    </w:p>
    <w:p w14:paraId="03A1D29C" w14:textId="77777777" w:rsidR="0003364A" w:rsidRPr="00ED238B" w:rsidRDefault="0003364A" w:rsidP="0003364A">
      <w:pPr>
        <w:rPr>
          <w:rFonts w:ascii="Times New Roman" w:hAnsi="Times New Roman" w:cs="Times New Roman"/>
          <w:sz w:val="24"/>
          <w:szCs w:val="24"/>
        </w:rPr>
      </w:pPr>
    </w:p>
    <w:p w14:paraId="7219560D" w14:textId="77777777" w:rsidR="0003364A" w:rsidRPr="00577C2B" w:rsidRDefault="005F0213" w:rsidP="0003364A">
      <w:pPr>
        <w:pStyle w:val="a4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577C2B">
        <w:rPr>
          <w:rFonts w:ascii="Times New Roman" w:eastAsia="Century" w:hAnsi="Times New Roman" w:cs="Times New Roman"/>
          <w:sz w:val="24"/>
          <w:szCs w:val="24"/>
        </w:rPr>
        <w:t xml:space="preserve">Financial </w:t>
      </w:r>
      <w:r w:rsidR="00ED238B">
        <w:rPr>
          <w:rFonts w:ascii="Times New Roman" w:eastAsia="Century" w:hAnsi="Times New Roman" w:cs="Times New Roman"/>
          <w:sz w:val="24"/>
          <w:szCs w:val="24"/>
        </w:rPr>
        <w:t>Support</w:t>
      </w:r>
    </w:p>
    <w:p w14:paraId="528B6D88" w14:textId="49F5CCAD" w:rsidR="00696EA8" w:rsidRPr="00696EA8" w:rsidRDefault="005F0213" w:rsidP="00696EA8">
      <w:pPr>
        <w:rPr>
          <w:rFonts w:ascii="Times New Roman" w:hAnsi="Times New Roman" w:cs="Times New Roman"/>
          <w:sz w:val="24"/>
          <w:szCs w:val="24"/>
        </w:rPr>
      </w:pPr>
      <w:r w:rsidRPr="00696EA8">
        <w:rPr>
          <w:rFonts w:ascii="Times New Roman" w:eastAsia="Century" w:hAnsi="Times New Roman" w:cs="Times New Roman"/>
          <w:sz w:val="24"/>
          <w:szCs w:val="24"/>
        </w:rPr>
        <w:t xml:space="preserve">Travel and </w:t>
      </w:r>
      <w:r w:rsidR="002D339D" w:rsidRPr="00696EA8">
        <w:rPr>
          <w:rFonts w:ascii="Times New Roman" w:eastAsia="Century" w:hAnsi="Times New Roman" w:cs="Times New Roman"/>
          <w:sz w:val="24"/>
          <w:szCs w:val="24"/>
        </w:rPr>
        <w:t xml:space="preserve">accommodation </w:t>
      </w:r>
      <w:r w:rsidRPr="00696EA8">
        <w:rPr>
          <w:rFonts w:ascii="Times New Roman" w:eastAsia="Century" w:hAnsi="Times New Roman" w:cs="Times New Roman"/>
          <w:sz w:val="24"/>
          <w:szCs w:val="24"/>
        </w:rPr>
        <w:t>expenses</w:t>
      </w:r>
      <w:r w:rsidR="0003364A" w:rsidRPr="00696EA8">
        <w:rPr>
          <w:rFonts w:ascii="Times New Roman" w:eastAsia="Century" w:hAnsi="Times New Roman" w:cs="Times New Roman"/>
          <w:sz w:val="24"/>
          <w:szCs w:val="24"/>
        </w:rPr>
        <w:t>:</w:t>
      </w:r>
      <w:r w:rsidRPr="00696EA8">
        <w:rPr>
          <w:rFonts w:ascii="Times New Roman" w:eastAsia="Century" w:hAnsi="Times New Roman" w:cs="Times New Roman"/>
          <w:sz w:val="24"/>
          <w:szCs w:val="24"/>
        </w:rPr>
        <w:t xml:space="preserve"> </w:t>
      </w:r>
      <w:r w:rsidR="0003364A" w:rsidRPr="00696EA8">
        <w:rPr>
          <w:rFonts w:ascii="Times New Roman" w:eastAsia="Century" w:hAnsi="Times New Roman" w:cs="Times New Roman"/>
          <w:sz w:val="24"/>
          <w:szCs w:val="24"/>
        </w:rPr>
        <w:t>E</w:t>
      </w:r>
      <w:r w:rsidRPr="00696EA8">
        <w:rPr>
          <w:rFonts w:ascii="Times New Roman" w:eastAsia="Century" w:hAnsi="Times New Roman" w:cs="Times New Roman"/>
          <w:sz w:val="24"/>
          <w:szCs w:val="24"/>
        </w:rPr>
        <w:t xml:space="preserve">xpenses are adjusted and issued based on the travel expense policies of </w:t>
      </w:r>
      <w:r w:rsidR="002D339D" w:rsidRPr="00696EA8">
        <w:rPr>
          <w:rFonts w:ascii="Times New Roman" w:eastAsia="Century" w:hAnsi="Times New Roman" w:cs="Times New Roman"/>
          <w:sz w:val="24"/>
          <w:szCs w:val="24"/>
        </w:rPr>
        <w:t xml:space="preserve">the </w:t>
      </w:r>
      <w:r w:rsidRPr="00696EA8">
        <w:rPr>
          <w:rFonts w:ascii="Times New Roman" w:eastAsia="Century" w:hAnsi="Times New Roman" w:cs="Times New Roman"/>
          <w:sz w:val="24"/>
          <w:szCs w:val="24"/>
        </w:rPr>
        <w:t>university</w:t>
      </w:r>
      <w:r w:rsidR="00DE03FC" w:rsidRPr="00696EA8">
        <w:rPr>
          <w:rFonts w:ascii="Times New Roman" w:eastAsia="Century" w:hAnsi="Times New Roman" w:cs="Times New Roman"/>
          <w:sz w:val="24"/>
          <w:szCs w:val="24"/>
        </w:rPr>
        <w:t>.</w:t>
      </w:r>
      <w:r w:rsidRPr="00696EA8">
        <w:rPr>
          <w:rFonts w:ascii="Times New Roman" w:eastAsia="Century" w:hAnsi="Times New Roman" w:cs="Times New Roman"/>
          <w:sz w:val="24"/>
          <w:szCs w:val="24"/>
        </w:rPr>
        <w:t xml:space="preserve"> </w:t>
      </w:r>
      <w:r w:rsidR="00EC1FEC" w:rsidRPr="00696EA8">
        <w:rPr>
          <w:rFonts w:ascii="Times New Roman" w:eastAsia="Century" w:hAnsi="Times New Roman" w:cs="Times New Roman"/>
          <w:sz w:val="24"/>
          <w:szCs w:val="24"/>
        </w:rPr>
        <w:t xml:space="preserve">If the company provide travel expenses, </w:t>
      </w:r>
      <w:r w:rsidR="002D339D" w:rsidRPr="00696EA8">
        <w:rPr>
          <w:rFonts w:ascii="Times New Roman" w:eastAsia="Century" w:hAnsi="Times New Roman" w:cs="Times New Roman"/>
          <w:sz w:val="24"/>
          <w:szCs w:val="24"/>
        </w:rPr>
        <w:t xml:space="preserve">the amount </w:t>
      </w:r>
      <w:r w:rsidR="00EC1FEC" w:rsidRPr="00696EA8">
        <w:rPr>
          <w:rFonts w:ascii="Times New Roman" w:eastAsia="Century" w:hAnsi="Times New Roman" w:cs="Times New Roman"/>
          <w:sz w:val="24"/>
          <w:szCs w:val="24"/>
        </w:rPr>
        <w:t>will be reduced.</w:t>
      </w:r>
      <w:r w:rsidR="00696EA8" w:rsidRPr="00696EA8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696EA8" w:rsidRPr="00696EA8">
        <w:rPr>
          <w:rFonts w:ascii="Times New Roman" w:hAnsi="Times New Roman" w:cs="Times New Roman"/>
          <w:sz w:val="24"/>
          <w:szCs w:val="24"/>
        </w:rPr>
        <w:t xml:space="preserve"> </w:t>
      </w:r>
      <w:r w:rsidR="00696EA8" w:rsidRPr="00696EA8">
        <w:rPr>
          <w:rFonts w:ascii="Times New Roman" w:hAnsi="Times New Roman" w:cs="Times New Roman"/>
          <w:sz w:val="24"/>
          <w:szCs w:val="24"/>
        </w:rPr>
        <w:t>Travel expenses are limited to ¥80,000.</w:t>
      </w:r>
    </w:p>
    <w:p w14:paraId="1CE6DAAC" w14:textId="77777777" w:rsidR="00714CCB" w:rsidRDefault="00714CCB" w:rsidP="0003364A">
      <w:pPr>
        <w:rPr>
          <w:sz w:val="22"/>
        </w:rPr>
      </w:pPr>
      <w:r w:rsidRPr="00696EA8">
        <w:rPr>
          <w:rFonts w:ascii="Times New Roman" w:hAnsi="Times New Roman" w:cs="Times New Roman" w:hint="cs"/>
          <w:sz w:val="24"/>
          <w:szCs w:val="24"/>
        </w:rPr>
        <w:t xml:space="preserve">Travel Expense Policy: </w:t>
      </w:r>
      <w:r w:rsidRPr="00696EA8">
        <w:rPr>
          <w:sz w:val="22"/>
        </w:rPr>
        <w:t>http://www.hokudai.ac.jp/jimuk/reiki/reiki_honbun/u0100482001.html</w:t>
      </w:r>
    </w:p>
    <w:p w14:paraId="217731FA" w14:textId="77777777" w:rsidR="00AA029E" w:rsidRPr="00AA029E" w:rsidRDefault="00AA029E" w:rsidP="0003364A">
      <w:pPr>
        <w:rPr>
          <w:rFonts w:ascii="Times New Roman" w:hAnsi="Times New Roman" w:cs="Times New Roman"/>
          <w:szCs w:val="21"/>
        </w:rPr>
      </w:pPr>
      <w:bookmarkStart w:id="0" w:name="_GoBack"/>
    </w:p>
    <w:bookmarkEnd w:id="0"/>
    <w:p w14:paraId="194232A5" w14:textId="77777777" w:rsidR="0003364A" w:rsidRPr="00577C2B" w:rsidRDefault="005F0213" w:rsidP="0003364A">
      <w:pPr>
        <w:pStyle w:val="a4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577C2B">
        <w:rPr>
          <w:rFonts w:ascii="Times New Roman" w:eastAsia="Century" w:hAnsi="Times New Roman" w:cs="Times New Roman"/>
          <w:sz w:val="24"/>
          <w:szCs w:val="24"/>
        </w:rPr>
        <w:t>Application Period</w:t>
      </w:r>
    </w:p>
    <w:p w14:paraId="1B9D9878" w14:textId="7242AECF" w:rsidR="007742FF" w:rsidRPr="007742FF" w:rsidRDefault="007742FF" w:rsidP="007742FF">
      <w:pPr>
        <w:rPr>
          <w:rFonts w:ascii="Times New Roman" w:hAnsi="Times New Roman" w:cs="Times New Roman"/>
          <w:sz w:val="24"/>
          <w:szCs w:val="24"/>
        </w:rPr>
      </w:pPr>
      <w:r w:rsidRPr="00696EA8">
        <w:rPr>
          <w:rFonts w:ascii="Times New Roman" w:hAnsi="Times New Roman" w:cs="Times New Roman"/>
          <w:sz w:val="24"/>
          <w:szCs w:val="24"/>
        </w:rPr>
        <w:t xml:space="preserve">Applications </w:t>
      </w:r>
      <w:r w:rsidR="002D339D" w:rsidRPr="00696EA8">
        <w:rPr>
          <w:rFonts w:ascii="Times New Roman" w:hAnsi="Times New Roman" w:cs="Times New Roman"/>
          <w:sz w:val="24"/>
          <w:szCs w:val="24"/>
        </w:rPr>
        <w:t xml:space="preserve">must </w:t>
      </w:r>
      <w:r w:rsidRPr="00696EA8">
        <w:rPr>
          <w:rFonts w:ascii="Times New Roman" w:hAnsi="Times New Roman" w:cs="Times New Roman"/>
          <w:sz w:val="24"/>
          <w:szCs w:val="24"/>
        </w:rPr>
        <w:t xml:space="preserve">be </w:t>
      </w:r>
      <w:r w:rsidR="002D339D" w:rsidRPr="00696EA8">
        <w:rPr>
          <w:rFonts w:ascii="Times New Roman" w:hAnsi="Times New Roman" w:cs="Times New Roman"/>
          <w:sz w:val="24"/>
          <w:szCs w:val="24"/>
        </w:rPr>
        <w:t xml:space="preserve">submitted by </w:t>
      </w:r>
      <w:r w:rsidR="00AA029E" w:rsidRPr="00696EA8">
        <w:rPr>
          <w:rFonts w:ascii="Times New Roman" w:hAnsi="Times New Roman" w:cs="Times New Roman"/>
          <w:sz w:val="24"/>
          <w:szCs w:val="24"/>
        </w:rPr>
        <w:t>Thursday</w:t>
      </w:r>
      <w:r w:rsidRPr="00696EA8">
        <w:rPr>
          <w:rFonts w:ascii="Times New Roman" w:hAnsi="Times New Roman" w:cs="Times New Roman"/>
          <w:sz w:val="24"/>
          <w:szCs w:val="24"/>
        </w:rPr>
        <w:t xml:space="preserve">, February </w:t>
      </w:r>
      <w:r w:rsidR="003F56EC" w:rsidRPr="00696EA8">
        <w:rPr>
          <w:rFonts w:ascii="Times New Roman" w:hAnsi="Times New Roman" w:cs="Times New Roman"/>
          <w:sz w:val="24"/>
          <w:szCs w:val="24"/>
        </w:rPr>
        <w:t>1</w:t>
      </w:r>
      <w:r w:rsidRPr="00696EA8">
        <w:rPr>
          <w:rFonts w:ascii="Times New Roman" w:hAnsi="Times New Roman" w:cs="Times New Roman"/>
          <w:sz w:val="24"/>
          <w:szCs w:val="24"/>
        </w:rPr>
        <w:t>, 201</w:t>
      </w:r>
      <w:r w:rsidR="00AA029E" w:rsidRPr="00696EA8">
        <w:rPr>
          <w:rFonts w:ascii="Times New Roman" w:hAnsi="Times New Roman" w:cs="Times New Roman"/>
          <w:sz w:val="24"/>
          <w:szCs w:val="24"/>
        </w:rPr>
        <w:t>8</w:t>
      </w:r>
      <w:r w:rsidRPr="00696EA8">
        <w:rPr>
          <w:rFonts w:ascii="Times New Roman" w:hAnsi="Times New Roman" w:cs="Times New Roman"/>
          <w:sz w:val="24"/>
          <w:szCs w:val="24"/>
        </w:rPr>
        <w:t>.</w:t>
      </w:r>
    </w:p>
    <w:p w14:paraId="07EEF3BC" w14:textId="77777777" w:rsidR="0003364A" w:rsidRPr="00AA029E" w:rsidRDefault="0003364A" w:rsidP="0003364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509395A" w14:textId="77777777" w:rsidR="0003364A" w:rsidRPr="00D15F93" w:rsidRDefault="005F0213" w:rsidP="0003364A">
      <w:pPr>
        <w:pStyle w:val="a4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577C2B">
        <w:rPr>
          <w:rFonts w:ascii="Times New Roman" w:eastAsia="Century" w:hAnsi="Times New Roman" w:cs="Times New Roman"/>
          <w:sz w:val="24"/>
          <w:szCs w:val="24"/>
        </w:rPr>
        <w:t>Application</w:t>
      </w:r>
    </w:p>
    <w:p w14:paraId="14E988D2" w14:textId="00EAE053" w:rsidR="002E1EDD" w:rsidRPr="00D15F93" w:rsidRDefault="002E1EDD" w:rsidP="00D15F93">
      <w:pPr>
        <w:rPr>
          <w:rFonts w:ascii="Times New Roman" w:hAnsi="Times New Roman" w:cs="Times New Roman"/>
          <w:sz w:val="24"/>
          <w:szCs w:val="24"/>
        </w:rPr>
      </w:pPr>
      <w:r w:rsidRPr="002E1EDD">
        <w:rPr>
          <w:rFonts w:ascii="Times New Roman" w:hAnsi="Times New Roman" w:cs="Times New Roman"/>
          <w:sz w:val="24"/>
          <w:szCs w:val="24"/>
        </w:rPr>
        <w:t xml:space="preserve">Submit applications. In principle, deadlines for submissions are </w:t>
      </w:r>
      <w:r>
        <w:rPr>
          <w:rFonts w:ascii="Times New Roman" w:hAnsi="Times New Roman" w:cs="Times New Roman"/>
          <w:sz w:val="24"/>
          <w:szCs w:val="24"/>
        </w:rPr>
        <w:t xml:space="preserve">four </w:t>
      </w:r>
      <w:r w:rsidRPr="002E1EDD">
        <w:rPr>
          <w:rFonts w:ascii="Times New Roman" w:hAnsi="Times New Roman" w:cs="Times New Roman"/>
          <w:sz w:val="24"/>
          <w:szCs w:val="24"/>
        </w:rPr>
        <w:t>weeks prior to departure.</w:t>
      </w:r>
    </w:p>
    <w:p w14:paraId="7DEA2B86" w14:textId="77689C00" w:rsidR="0003364A" w:rsidRPr="00BB53F4" w:rsidRDefault="0003364A" w:rsidP="00BB53F4">
      <w:pPr>
        <w:rPr>
          <w:rFonts w:ascii="Times New Roman" w:hAnsi="Times New Roman" w:cs="Times New Roman"/>
          <w:sz w:val="24"/>
          <w:szCs w:val="24"/>
        </w:rPr>
      </w:pPr>
    </w:p>
    <w:p w14:paraId="34CB1F92" w14:textId="77777777" w:rsidR="0003364A" w:rsidRPr="00577C2B" w:rsidRDefault="005F0213" w:rsidP="0003364A">
      <w:pPr>
        <w:pStyle w:val="a4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577C2B">
        <w:rPr>
          <w:rFonts w:ascii="Times New Roman" w:eastAsia="Century" w:hAnsi="Times New Roman" w:cs="Times New Roman"/>
          <w:sz w:val="24"/>
          <w:szCs w:val="24"/>
        </w:rPr>
        <w:t xml:space="preserve">Selection </w:t>
      </w:r>
    </w:p>
    <w:p w14:paraId="6F86F782" w14:textId="77777777" w:rsidR="0003364A" w:rsidRPr="00577C2B" w:rsidRDefault="00CD3199" w:rsidP="00033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eastAsia="Century" w:hAnsi="Cambria Math" w:cs="Cambria Math"/>
          <w:sz w:val="24"/>
          <w:szCs w:val="24"/>
        </w:rPr>
        <w:t xml:space="preserve">1) </w:t>
      </w:r>
      <w:r w:rsidR="00974FB1">
        <w:rPr>
          <w:rFonts w:ascii="Cambria Math" w:eastAsia="Century" w:hAnsi="Cambria Math" w:cs="Cambria Math"/>
          <w:sz w:val="24"/>
          <w:szCs w:val="24"/>
        </w:rPr>
        <w:t>Selection is determined by t</w:t>
      </w:r>
      <w:r w:rsidR="001A7714">
        <w:rPr>
          <w:rFonts w:ascii="Cambria Math" w:eastAsia="Century" w:hAnsi="Cambria Math" w:cs="Cambria Math"/>
          <w:sz w:val="24"/>
          <w:szCs w:val="24"/>
        </w:rPr>
        <w:t>he Student Support Committee</w:t>
      </w:r>
      <w:r w:rsidR="00D63570" w:rsidRPr="00774D2F">
        <w:rPr>
          <w:rFonts w:ascii="Times New Roman" w:eastAsia="Century" w:hAnsi="Times New Roman" w:cs="Times New Roman"/>
          <w:sz w:val="24"/>
          <w:szCs w:val="24"/>
        </w:rPr>
        <w:t>.</w:t>
      </w:r>
    </w:p>
    <w:p w14:paraId="27D21D68" w14:textId="74C42322" w:rsidR="008B212F" w:rsidRDefault="00CD3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entury" w:hAnsi="Cambria Math" w:cs="Times New Roman"/>
          <w:sz w:val="24"/>
          <w:szCs w:val="24"/>
        </w:rPr>
        <w:t>2)</w:t>
      </w:r>
      <w:r w:rsidR="00D63570">
        <w:rPr>
          <w:rFonts w:ascii="Cambria Math" w:eastAsia="Century" w:hAnsi="Cambria Math" w:cs="Cambria Math"/>
          <w:sz w:val="24"/>
          <w:szCs w:val="24"/>
        </w:rPr>
        <w:t xml:space="preserve"> </w:t>
      </w:r>
      <w:r w:rsidR="005874E7" w:rsidRPr="005874E7">
        <w:rPr>
          <w:rFonts w:ascii="Times New Roman" w:eastAsia="Century" w:hAnsi="Times New Roman" w:cs="Times New Roman"/>
          <w:sz w:val="24"/>
          <w:szCs w:val="24"/>
        </w:rPr>
        <w:t xml:space="preserve">Notification of acceptance or rejection will be sent to the applicant and </w:t>
      </w:r>
      <w:r w:rsidR="00974FB1">
        <w:rPr>
          <w:rFonts w:ascii="Times New Roman" w:eastAsia="Century" w:hAnsi="Times New Roman" w:cs="Times New Roman"/>
          <w:sz w:val="24"/>
          <w:szCs w:val="24"/>
        </w:rPr>
        <w:t xml:space="preserve">their </w:t>
      </w:r>
      <w:r w:rsidR="002B5C29">
        <w:rPr>
          <w:rFonts w:ascii="Times New Roman" w:eastAsia="Century" w:hAnsi="Times New Roman" w:cs="Times New Roman"/>
          <w:sz w:val="24"/>
          <w:szCs w:val="24"/>
        </w:rPr>
        <w:t>supervisor</w:t>
      </w:r>
      <w:r w:rsidR="00ED3AD6">
        <w:rPr>
          <w:rFonts w:ascii="Times New Roman" w:eastAsia="Century" w:hAnsi="Times New Roman" w:cs="Times New Roman"/>
          <w:sz w:val="24"/>
          <w:szCs w:val="24"/>
        </w:rPr>
        <w:t xml:space="preserve"> by e-mail</w:t>
      </w:r>
      <w:r w:rsidR="005874E7" w:rsidRPr="005874E7">
        <w:rPr>
          <w:rFonts w:ascii="Times New Roman" w:eastAsia="Century" w:hAnsi="Times New Roman" w:cs="Times New Roman"/>
          <w:sz w:val="24"/>
          <w:szCs w:val="24"/>
        </w:rPr>
        <w:t>.</w:t>
      </w:r>
    </w:p>
    <w:p w14:paraId="42BED6E7" w14:textId="77777777" w:rsidR="0003364A" w:rsidRDefault="0003364A" w:rsidP="0003364A">
      <w:pPr>
        <w:rPr>
          <w:rFonts w:ascii="Times New Roman" w:hAnsi="Times New Roman" w:cs="Times New Roman"/>
          <w:sz w:val="24"/>
          <w:szCs w:val="24"/>
        </w:rPr>
      </w:pPr>
    </w:p>
    <w:p w14:paraId="2384B5A1" w14:textId="77777777" w:rsidR="002B5C29" w:rsidRDefault="002B5C29" w:rsidP="0003364A">
      <w:pPr>
        <w:rPr>
          <w:rFonts w:ascii="Times New Roman" w:hAnsi="Times New Roman" w:cs="Times New Roman"/>
          <w:sz w:val="24"/>
          <w:szCs w:val="24"/>
        </w:rPr>
      </w:pPr>
    </w:p>
    <w:p w14:paraId="3538B915" w14:textId="77777777" w:rsidR="002B5C29" w:rsidRDefault="002B5C29" w:rsidP="0003364A">
      <w:pPr>
        <w:rPr>
          <w:rFonts w:ascii="Times New Roman" w:hAnsi="Times New Roman" w:cs="Times New Roman"/>
          <w:sz w:val="24"/>
          <w:szCs w:val="24"/>
        </w:rPr>
      </w:pPr>
    </w:p>
    <w:p w14:paraId="5C211B11" w14:textId="77777777" w:rsidR="002B5C29" w:rsidRDefault="002B5C29" w:rsidP="0003364A">
      <w:pPr>
        <w:rPr>
          <w:rFonts w:ascii="Times New Roman" w:hAnsi="Times New Roman" w:cs="Times New Roman"/>
          <w:sz w:val="24"/>
          <w:szCs w:val="24"/>
        </w:rPr>
      </w:pPr>
    </w:p>
    <w:p w14:paraId="7D183D1B" w14:textId="77777777" w:rsidR="002B5C29" w:rsidRDefault="002B5C29" w:rsidP="0003364A">
      <w:pPr>
        <w:rPr>
          <w:rFonts w:ascii="Times New Roman" w:hAnsi="Times New Roman" w:cs="Times New Roman"/>
          <w:sz w:val="24"/>
          <w:szCs w:val="24"/>
        </w:rPr>
      </w:pPr>
    </w:p>
    <w:p w14:paraId="25ED1E29" w14:textId="77777777" w:rsidR="002B5C29" w:rsidRDefault="002B5C29" w:rsidP="0003364A">
      <w:pPr>
        <w:rPr>
          <w:rFonts w:ascii="Times New Roman" w:hAnsi="Times New Roman" w:cs="Times New Roman"/>
          <w:sz w:val="24"/>
          <w:szCs w:val="24"/>
        </w:rPr>
      </w:pPr>
    </w:p>
    <w:p w14:paraId="14AACD5C" w14:textId="77777777" w:rsidR="002B5C29" w:rsidRDefault="002B5C29" w:rsidP="0003364A">
      <w:pPr>
        <w:rPr>
          <w:rFonts w:ascii="Times New Roman" w:hAnsi="Times New Roman" w:cs="Times New Roman"/>
          <w:sz w:val="24"/>
          <w:szCs w:val="24"/>
        </w:rPr>
      </w:pPr>
    </w:p>
    <w:p w14:paraId="7794FA51" w14:textId="77777777" w:rsidR="002B5C29" w:rsidRPr="00577C2B" w:rsidRDefault="002B5C29" w:rsidP="0003364A">
      <w:pPr>
        <w:rPr>
          <w:rFonts w:ascii="Times New Roman" w:hAnsi="Times New Roman" w:cs="Times New Roman"/>
          <w:sz w:val="24"/>
          <w:szCs w:val="24"/>
        </w:rPr>
      </w:pPr>
    </w:p>
    <w:p w14:paraId="6E13C409" w14:textId="58AEA1CB" w:rsidR="00D15F93" w:rsidRPr="003F56EC" w:rsidRDefault="002D339D" w:rsidP="002D460B">
      <w:pPr>
        <w:pStyle w:val="a4"/>
        <w:numPr>
          <w:ilvl w:val="0"/>
          <w:numId w:val="3"/>
        </w:numPr>
        <w:ind w:leftChars="0"/>
        <w:rPr>
          <w:rFonts w:ascii="Times New Roman" w:eastAsia="Century" w:hAnsi="Times New Roman" w:cs="Times New Roman"/>
          <w:sz w:val="24"/>
          <w:szCs w:val="24"/>
        </w:rPr>
      </w:pPr>
      <w:r w:rsidRPr="003F56EC">
        <w:rPr>
          <w:rFonts w:ascii="Times New Roman" w:eastAsia="Century" w:hAnsi="Times New Roman" w:cs="Times New Roman"/>
          <w:sz w:val="24"/>
          <w:szCs w:val="24"/>
        </w:rPr>
        <w:t>Report</w:t>
      </w:r>
    </w:p>
    <w:p w14:paraId="5D56D4FF" w14:textId="77777777" w:rsidR="00ED3AD6" w:rsidRDefault="00ED3AD6" w:rsidP="00D15F93">
      <w:pPr>
        <w:rPr>
          <w:rFonts w:ascii="Times New Roman" w:eastAsia="Century" w:hAnsi="Times New Roman" w:cs="Times New Roman"/>
          <w:sz w:val="24"/>
          <w:szCs w:val="24"/>
        </w:rPr>
      </w:pPr>
      <w:r w:rsidRPr="00D15F93">
        <w:rPr>
          <w:rFonts w:ascii="Times New Roman" w:eastAsia="Century" w:hAnsi="Times New Roman" w:cs="Times New Roman"/>
          <w:sz w:val="24"/>
          <w:szCs w:val="24"/>
        </w:rPr>
        <w:t>Students receiving support are required to submit a report (Form 3) to the following offices within one month of completing travel abroad. The contents are needed confirmation by student’s supervisor.</w:t>
      </w:r>
      <w:r w:rsidRPr="00D15F93" w:rsidDel="00ED3AD6">
        <w:rPr>
          <w:rFonts w:ascii="Times New Roman" w:eastAsia="Century" w:hAnsi="Times New Roman" w:cs="Times New Roman"/>
          <w:sz w:val="24"/>
          <w:szCs w:val="24"/>
        </w:rPr>
        <w:t xml:space="preserve"> </w:t>
      </w:r>
    </w:p>
    <w:p w14:paraId="690C5375" w14:textId="77777777" w:rsidR="0003364A" w:rsidRPr="00577C2B" w:rsidRDefault="0003364A" w:rsidP="00D15F93"/>
    <w:p w14:paraId="18EAAD9C" w14:textId="77777777" w:rsidR="0003364A" w:rsidRPr="00577C2B" w:rsidRDefault="005F0213" w:rsidP="0003364A">
      <w:pPr>
        <w:pStyle w:val="a4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577C2B">
        <w:rPr>
          <w:rFonts w:ascii="Times New Roman" w:eastAsia="Century" w:hAnsi="Times New Roman" w:cs="Times New Roman"/>
          <w:sz w:val="24"/>
          <w:szCs w:val="24"/>
        </w:rPr>
        <w:t>Expenses</w:t>
      </w:r>
    </w:p>
    <w:p w14:paraId="7E13080B" w14:textId="77777777" w:rsidR="0003364A" w:rsidRPr="00577C2B" w:rsidRDefault="005F0213" w:rsidP="0003364A">
      <w:pPr>
        <w:rPr>
          <w:rFonts w:ascii="Times New Roman" w:hAnsi="Times New Roman" w:cs="Times New Roman"/>
          <w:sz w:val="24"/>
          <w:szCs w:val="24"/>
        </w:rPr>
      </w:pPr>
      <w:r w:rsidRPr="00577C2B">
        <w:rPr>
          <w:rFonts w:ascii="Times New Roman" w:eastAsia="Century" w:hAnsi="Times New Roman" w:cs="Times New Roman"/>
          <w:sz w:val="24"/>
          <w:szCs w:val="24"/>
        </w:rPr>
        <w:t>Expenses associated with this program shall be allocated as Ph.D</w:t>
      </w:r>
      <w:r w:rsidR="00F60BC7">
        <w:rPr>
          <w:rFonts w:ascii="Times New Roman" w:eastAsia="Century" w:hAnsi="Times New Roman" w:cs="Times New Roman"/>
          <w:sz w:val="24"/>
          <w:szCs w:val="24"/>
        </w:rPr>
        <w:t>.</w:t>
      </w:r>
      <w:r w:rsidRPr="00577C2B">
        <w:rPr>
          <w:rFonts w:ascii="Times New Roman" w:eastAsia="Century" w:hAnsi="Times New Roman" w:cs="Times New Roman"/>
          <w:sz w:val="24"/>
          <w:szCs w:val="24"/>
        </w:rPr>
        <w:t xml:space="preserve"> Educational Leadership Program expenses.</w:t>
      </w:r>
    </w:p>
    <w:p w14:paraId="3B288E0D" w14:textId="77777777" w:rsidR="0003364A" w:rsidRPr="00577C2B" w:rsidRDefault="0003364A" w:rsidP="0003364A">
      <w:pPr>
        <w:rPr>
          <w:rFonts w:ascii="Times New Roman" w:hAnsi="Times New Roman" w:cs="Times New Roman"/>
          <w:sz w:val="24"/>
          <w:szCs w:val="24"/>
        </w:rPr>
      </w:pPr>
    </w:p>
    <w:p w14:paraId="5B918CDF" w14:textId="4C731977" w:rsidR="00107E3F" w:rsidRPr="00107E3F" w:rsidRDefault="00363B9E" w:rsidP="00107E3F">
      <w:pPr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eastAsia="Century" w:hAnsi="Times New Roman" w:cs="Times New Roman"/>
          <w:sz w:val="24"/>
          <w:szCs w:val="24"/>
        </w:rPr>
        <w:t>11</w:t>
      </w:r>
      <w:r w:rsidR="00107E3F">
        <w:rPr>
          <w:rFonts w:ascii="Times New Roman" w:eastAsia="Century" w:hAnsi="Times New Roman" w:cs="Times New Roman"/>
          <w:sz w:val="24"/>
          <w:szCs w:val="24"/>
        </w:rPr>
        <w:t>.  Other</w:t>
      </w:r>
    </w:p>
    <w:p w14:paraId="79D63FA5" w14:textId="77777777" w:rsidR="00107E3F" w:rsidRPr="00577C2B" w:rsidRDefault="00107E3F" w:rsidP="00107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btain </w:t>
      </w:r>
      <w:r w:rsidR="00433C4A">
        <w:rPr>
          <w:rFonts w:ascii="Times New Roman" w:hAnsi="Times New Roman" w:cs="Times New Roman"/>
          <w:sz w:val="24"/>
          <w:szCs w:val="24"/>
        </w:rPr>
        <w:t>the Personal Accident Insurance for Students Pursuing Education and Research (PAS) prior to travel.</w:t>
      </w:r>
    </w:p>
    <w:p w14:paraId="2B5487B7" w14:textId="77777777" w:rsidR="00433C4A" w:rsidRDefault="00433C4A" w:rsidP="00107E3F">
      <w:pPr>
        <w:rPr>
          <w:rFonts w:ascii="Times New Roman" w:hAnsi="Times New Roman" w:cs="Times New Roman"/>
          <w:sz w:val="24"/>
          <w:szCs w:val="24"/>
        </w:rPr>
      </w:pPr>
    </w:p>
    <w:p w14:paraId="795E24B4" w14:textId="70A78766" w:rsidR="0097180F" w:rsidRPr="0097180F" w:rsidRDefault="0097180F" w:rsidP="0097180F">
      <w:pPr>
        <w:rPr>
          <w:rFonts w:ascii="Times New Roman" w:hAnsi="Times New Roman" w:cs="Times New Roman"/>
          <w:sz w:val="24"/>
          <w:szCs w:val="24"/>
        </w:rPr>
      </w:pPr>
      <w:r w:rsidRPr="009718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7180F">
        <w:rPr>
          <w:rFonts w:ascii="Times New Roman" w:hAnsi="Times New Roman" w:cs="Times New Roman"/>
          <w:sz w:val="24"/>
          <w:szCs w:val="24"/>
        </w:rPr>
        <w:t xml:space="preserve">. </w:t>
      </w:r>
      <w:r w:rsidR="000C6422">
        <w:rPr>
          <w:rFonts w:ascii="Times New Roman" w:hAnsi="Times New Roman" w:cs="Times New Roman"/>
          <w:sz w:val="24"/>
          <w:szCs w:val="24"/>
        </w:rPr>
        <w:t xml:space="preserve"> </w:t>
      </w:r>
      <w:r w:rsidRPr="0097180F">
        <w:rPr>
          <w:rFonts w:ascii="Times New Roman" w:hAnsi="Times New Roman" w:cs="Times New Roman"/>
          <w:sz w:val="24"/>
          <w:szCs w:val="24"/>
        </w:rPr>
        <w:t>How to Submit an Application and Report</w:t>
      </w:r>
    </w:p>
    <w:p w14:paraId="59149433" w14:textId="2BB2FF5C" w:rsidR="0097180F" w:rsidRPr="0097180F" w:rsidRDefault="0097180F" w:rsidP="0097180F">
      <w:pPr>
        <w:rPr>
          <w:rFonts w:ascii="Times New Roman" w:hAnsi="Times New Roman" w:cs="Times New Roman"/>
          <w:sz w:val="24"/>
          <w:szCs w:val="24"/>
        </w:rPr>
      </w:pPr>
      <w:r w:rsidRPr="0097180F">
        <w:rPr>
          <w:rFonts w:ascii="Times New Roman" w:hAnsi="Times New Roman" w:cs="Times New Roman"/>
          <w:sz w:val="24"/>
          <w:szCs w:val="24"/>
        </w:rPr>
        <w:t>These documents should be uploaded to the application/report submission management system (https://lp-missions.sci.hokudai.ac.jp/) as a single file in the specified file format.</w:t>
      </w:r>
    </w:p>
    <w:sectPr w:rsidR="0097180F" w:rsidRPr="0097180F" w:rsidSect="003F56EC">
      <w:headerReference w:type="first" r:id="rId8"/>
      <w:pgSz w:w="11906" w:h="16838"/>
      <w:pgMar w:top="993" w:right="849" w:bottom="28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512BE" w14:textId="77777777" w:rsidR="00C57A15" w:rsidRDefault="00C57A15" w:rsidP="00410E8C">
      <w:r>
        <w:separator/>
      </w:r>
    </w:p>
  </w:endnote>
  <w:endnote w:type="continuationSeparator" w:id="0">
    <w:p w14:paraId="0BF262BE" w14:textId="77777777" w:rsidR="00C57A15" w:rsidRDefault="00C57A15" w:rsidP="0041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E775E" w14:textId="77777777" w:rsidR="00C57A15" w:rsidRDefault="00C57A15" w:rsidP="00410E8C">
      <w:r>
        <w:separator/>
      </w:r>
    </w:p>
  </w:footnote>
  <w:footnote w:type="continuationSeparator" w:id="0">
    <w:p w14:paraId="331F5595" w14:textId="77777777" w:rsidR="00C57A15" w:rsidRDefault="00C57A15" w:rsidP="00410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52B55" w14:textId="0CCA9316" w:rsidR="00410E8C" w:rsidRPr="00701780" w:rsidRDefault="00410E8C" w:rsidP="00410E8C">
    <w:pPr>
      <w:overflowPunct w:val="0"/>
      <w:spacing w:line="366" w:lineRule="exact"/>
      <w:jc w:val="center"/>
      <w:textAlignment w:val="baseline"/>
      <w:rPr>
        <w:rFonts w:ascii="Times New Roman" w:eastAsia="ＭＳ ゴシック" w:hAnsi="Times New Roman" w:cs="Times New Roman"/>
        <w:b/>
        <w:kern w:val="0"/>
        <w:sz w:val="24"/>
        <w:szCs w:val="24"/>
      </w:rPr>
    </w:pPr>
    <w:r>
      <w:rPr>
        <w:rFonts w:ascii="Times New Roman" w:eastAsia="ＭＳ 明朝" w:hAnsi="Times New Roman" w:cs="Times New Roman"/>
        <w:b/>
        <w:bCs/>
        <w:noProof/>
        <w:kern w:val="0"/>
        <w:sz w:val="24"/>
        <w:szCs w:val="24"/>
      </w:rPr>
      <w:drawing>
        <wp:anchor distT="0" distB="0" distL="114300" distR="114300" simplePos="0" relativeHeight="251658240" behindDoc="1" locked="0" layoutInCell="1" allowOverlap="1" wp14:anchorId="46815A7A" wp14:editId="6B78D3A2">
          <wp:simplePos x="0" y="0"/>
          <wp:positionH relativeFrom="column">
            <wp:posOffset>5164038</wp:posOffset>
          </wp:positionH>
          <wp:positionV relativeFrom="paragraph">
            <wp:posOffset>-499442</wp:posOffset>
          </wp:positionV>
          <wp:extent cx="1325539" cy="1910687"/>
          <wp:effectExtent l="0" t="0" r="8255" b="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itious_logo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641" cy="1942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5681" w:rsidRPr="00775681">
      <w:rPr>
        <w:rFonts w:ascii="Times New Roman" w:eastAsia="ＭＳ 明朝" w:hAnsi="Times New Roman" w:cs="Times New Roman"/>
        <w:b/>
        <w:bCs/>
        <w:kern w:val="0"/>
        <w:sz w:val="24"/>
        <w:szCs w:val="24"/>
      </w:rPr>
      <w:t>Program for Leading Graduate Schools</w:t>
    </w:r>
    <w:r>
      <w:rPr>
        <w:rFonts w:ascii="Times New Roman" w:eastAsia="ＭＳ 明朝" w:hAnsi="Times New Roman" w:cs="Times New Roman"/>
        <w:b/>
        <w:bCs/>
        <w:kern w:val="0"/>
        <w:sz w:val="24"/>
        <w:szCs w:val="24"/>
      </w:rPr>
      <w:t xml:space="preserve"> </w:t>
    </w:r>
  </w:p>
  <w:p w14:paraId="1ADC00F9" w14:textId="57A55AC1" w:rsidR="00410E8C" w:rsidRPr="00701780" w:rsidRDefault="00410E8C" w:rsidP="00410E8C">
    <w:pPr>
      <w:overflowPunct w:val="0"/>
      <w:spacing w:line="366" w:lineRule="exact"/>
      <w:jc w:val="center"/>
      <w:textAlignment w:val="baseline"/>
      <w:rPr>
        <w:rFonts w:ascii="Times New Roman" w:eastAsia="ＭＳ 明朝" w:hAnsi="Times New Roman" w:cs="Times New Roman"/>
        <w:b/>
        <w:bCs/>
        <w:kern w:val="0"/>
        <w:sz w:val="24"/>
        <w:szCs w:val="24"/>
      </w:rPr>
    </w:pPr>
    <w:r w:rsidRPr="00701780">
      <w:rPr>
        <w:rFonts w:ascii="Times New Roman" w:eastAsia="ＭＳ 明朝" w:hAnsi="ＭＳ 明朝" w:cs="Times New Roman"/>
        <w:b/>
        <w:bCs/>
        <w:kern w:val="0"/>
        <w:sz w:val="24"/>
        <w:szCs w:val="24"/>
      </w:rPr>
      <w:softHyphen/>
    </w:r>
    <w:r w:rsidRPr="00701780">
      <w:rPr>
        <w:rFonts w:ascii="Times New Roman" w:eastAsia="ＭＳ 明朝" w:hAnsi="Times New Roman" w:cs="Times New Roman"/>
        <w:b/>
        <w:bCs/>
        <w:kern w:val="0"/>
        <w:sz w:val="24"/>
        <w:szCs w:val="24"/>
      </w:rPr>
      <w:t>—Ambitious Leader</w:t>
    </w:r>
    <w:r w:rsidR="00ED238B">
      <w:rPr>
        <w:rFonts w:ascii="Times New Roman" w:eastAsia="ＭＳ 明朝" w:hAnsi="Times New Roman" w:cs="Times New Roman"/>
        <w:b/>
        <w:bCs/>
        <w:kern w:val="0"/>
        <w:sz w:val="24"/>
        <w:szCs w:val="24"/>
      </w:rPr>
      <w:t>’</w:t>
    </w:r>
    <w:r w:rsidRPr="00701780">
      <w:rPr>
        <w:rFonts w:ascii="Times New Roman" w:eastAsia="ＭＳ 明朝" w:hAnsi="Times New Roman" w:cs="Times New Roman"/>
        <w:b/>
        <w:bCs/>
        <w:kern w:val="0"/>
        <w:sz w:val="24"/>
        <w:szCs w:val="24"/>
      </w:rPr>
      <w:t xml:space="preserve">s Program Fostering Future Leaders </w:t>
    </w:r>
  </w:p>
  <w:p w14:paraId="051E0091" w14:textId="77777777" w:rsidR="00410E8C" w:rsidRPr="00701780" w:rsidRDefault="00410E8C" w:rsidP="00410E8C">
    <w:pPr>
      <w:overflowPunct w:val="0"/>
      <w:spacing w:line="366" w:lineRule="exact"/>
      <w:jc w:val="center"/>
      <w:textAlignment w:val="baseline"/>
      <w:rPr>
        <w:rFonts w:ascii="Times New Roman" w:eastAsia="ＭＳ ゴシック" w:hAnsi="Times New Roman" w:cs="Times New Roman"/>
        <w:b/>
        <w:kern w:val="0"/>
        <w:sz w:val="24"/>
        <w:szCs w:val="24"/>
      </w:rPr>
    </w:pPr>
    <w:proofErr w:type="gramStart"/>
    <w:r w:rsidRPr="00701780">
      <w:rPr>
        <w:rFonts w:ascii="Times New Roman" w:eastAsia="ＭＳ 明朝" w:hAnsi="Times New Roman" w:cs="Times New Roman"/>
        <w:b/>
        <w:bCs/>
        <w:kern w:val="0"/>
        <w:sz w:val="24"/>
        <w:szCs w:val="24"/>
      </w:rPr>
      <w:t>to</w:t>
    </w:r>
    <w:proofErr w:type="gramEnd"/>
    <w:r w:rsidRPr="00701780">
      <w:rPr>
        <w:rFonts w:ascii="Times New Roman" w:eastAsia="ＭＳ 明朝" w:hAnsi="Times New Roman" w:cs="Times New Roman"/>
        <w:b/>
        <w:bCs/>
        <w:kern w:val="0"/>
        <w:sz w:val="24"/>
        <w:szCs w:val="24"/>
      </w:rPr>
      <w:t xml:space="preserve"> Open New Frontiers in Materials Science—</w:t>
    </w:r>
  </w:p>
  <w:p w14:paraId="6B085F50" w14:textId="77777777" w:rsidR="00410E8C" w:rsidRPr="00701780" w:rsidRDefault="00410E8C" w:rsidP="00410E8C">
    <w:pPr>
      <w:pStyle w:val="a6"/>
    </w:pPr>
  </w:p>
  <w:p w14:paraId="3B3D7972" w14:textId="77777777" w:rsidR="00410E8C" w:rsidRPr="00410E8C" w:rsidRDefault="00410E8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1795C"/>
    <w:multiLevelType w:val="hybridMultilevel"/>
    <w:tmpl w:val="A3A8084A"/>
    <w:lvl w:ilvl="0" w:tplc="0ABC0CEA">
      <w:start w:val="1"/>
      <w:numFmt w:val="decimal"/>
      <w:lvlText w:val="%1."/>
      <w:lvlJc w:val="left"/>
      <w:pPr>
        <w:ind w:left="420" w:hanging="420"/>
      </w:pPr>
      <w:rPr>
        <w:strike w:val="0"/>
      </w:rPr>
    </w:lvl>
    <w:lvl w:ilvl="1" w:tplc="AFDC336A">
      <w:start w:val="1"/>
      <w:numFmt w:val="decimalEnclosedCircle"/>
      <w:lvlText w:val="%2"/>
      <w:lvlJc w:val="left"/>
      <w:pPr>
        <w:ind w:left="780" w:hanging="360"/>
      </w:pPr>
      <w:rPr>
        <w:rFonts w:hAnsi="Times New Roman" w:hint="default"/>
        <w:color w:val="FF0000"/>
      </w:rPr>
    </w:lvl>
    <w:lvl w:ilvl="2" w:tplc="B9B4C490" w:tentative="1">
      <w:start w:val="1"/>
      <w:numFmt w:val="decimalEnclosedCircle"/>
      <w:lvlText w:val="%3"/>
      <w:lvlJc w:val="left"/>
      <w:pPr>
        <w:ind w:left="1260" w:hanging="420"/>
      </w:pPr>
    </w:lvl>
    <w:lvl w:ilvl="3" w:tplc="71AADFD2" w:tentative="1">
      <w:start w:val="1"/>
      <w:numFmt w:val="decimal"/>
      <w:lvlText w:val="%4."/>
      <w:lvlJc w:val="left"/>
      <w:pPr>
        <w:ind w:left="1680" w:hanging="420"/>
      </w:pPr>
    </w:lvl>
    <w:lvl w:ilvl="4" w:tplc="29B6A0AA" w:tentative="1">
      <w:start w:val="1"/>
      <w:numFmt w:val="aiueoFullWidth"/>
      <w:lvlText w:val="(%5)"/>
      <w:lvlJc w:val="left"/>
      <w:pPr>
        <w:ind w:left="2100" w:hanging="420"/>
      </w:pPr>
    </w:lvl>
    <w:lvl w:ilvl="5" w:tplc="4372D892" w:tentative="1">
      <w:start w:val="1"/>
      <w:numFmt w:val="decimalEnclosedCircle"/>
      <w:lvlText w:val="%6"/>
      <w:lvlJc w:val="left"/>
      <w:pPr>
        <w:ind w:left="2520" w:hanging="420"/>
      </w:pPr>
    </w:lvl>
    <w:lvl w:ilvl="6" w:tplc="FC282070" w:tentative="1">
      <w:start w:val="1"/>
      <w:numFmt w:val="decimal"/>
      <w:lvlText w:val="%7."/>
      <w:lvlJc w:val="left"/>
      <w:pPr>
        <w:ind w:left="2940" w:hanging="420"/>
      </w:pPr>
    </w:lvl>
    <w:lvl w:ilvl="7" w:tplc="DBB2DA48" w:tentative="1">
      <w:start w:val="1"/>
      <w:numFmt w:val="aiueoFullWidth"/>
      <w:lvlText w:val="(%8)"/>
      <w:lvlJc w:val="left"/>
      <w:pPr>
        <w:ind w:left="3360" w:hanging="420"/>
      </w:pPr>
    </w:lvl>
    <w:lvl w:ilvl="8" w:tplc="7778AB4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C676C8"/>
    <w:multiLevelType w:val="hybridMultilevel"/>
    <w:tmpl w:val="661CBAE2"/>
    <w:lvl w:ilvl="0" w:tplc="197CF5AC">
      <w:start w:val="1"/>
      <w:numFmt w:val="decimal"/>
      <w:lvlText w:val="%1)"/>
      <w:lvlJc w:val="left"/>
      <w:pPr>
        <w:ind w:left="360" w:hanging="360"/>
      </w:pPr>
      <w:rPr>
        <w:rFonts w:ascii="Century" w:eastAsia="Century" w:hAnsi="Century" w:cs="Century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2D5023"/>
    <w:multiLevelType w:val="hybridMultilevel"/>
    <w:tmpl w:val="419C80EC"/>
    <w:lvl w:ilvl="0" w:tplc="19846698">
      <w:start w:val="1"/>
      <w:numFmt w:val="decimal"/>
      <w:lvlText w:val="%1."/>
      <w:lvlJc w:val="left"/>
      <w:pPr>
        <w:ind w:left="420" w:hanging="420"/>
      </w:pPr>
    </w:lvl>
    <w:lvl w:ilvl="1" w:tplc="3D042C7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2812A988" w:tentative="1">
      <w:start w:val="1"/>
      <w:numFmt w:val="decimalEnclosedCircle"/>
      <w:lvlText w:val="%3"/>
      <w:lvlJc w:val="left"/>
      <w:pPr>
        <w:ind w:left="1260" w:hanging="420"/>
      </w:pPr>
    </w:lvl>
    <w:lvl w:ilvl="3" w:tplc="5D2E096C" w:tentative="1">
      <w:start w:val="1"/>
      <w:numFmt w:val="decimal"/>
      <w:lvlText w:val="%4."/>
      <w:lvlJc w:val="left"/>
      <w:pPr>
        <w:ind w:left="1680" w:hanging="420"/>
      </w:pPr>
    </w:lvl>
    <w:lvl w:ilvl="4" w:tplc="DE2CC134" w:tentative="1">
      <w:start w:val="1"/>
      <w:numFmt w:val="aiueoFullWidth"/>
      <w:lvlText w:val="(%5)"/>
      <w:lvlJc w:val="left"/>
      <w:pPr>
        <w:ind w:left="2100" w:hanging="420"/>
      </w:pPr>
    </w:lvl>
    <w:lvl w:ilvl="5" w:tplc="6C8EF6C0" w:tentative="1">
      <w:start w:val="1"/>
      <w:numFmt w:val="decimalEnclosedCircle"/>
      <w:lvlText w:val="%6"/>
      <w:lvlJc w:val="left"/>
      <w:pPr>
        <w:ind w:left="2520" w:hanging="420"/>
      </w:pPr>
    </w:lvl>
    <w:lvl w:ilvl="6" w:tplc="C3BC977C" w:tentative="1">
      <w:start w:val="1"/>
      <w:numFmt w:val="decimal"/>
      <w:lvlText w:val="%7."/>
      <w:lvlJc w:val="left"/>
      <w:pPr>
        <w:ind w:left="2940" w:hanging="420"/>
      </w:pPr>
    </w:lvl>
    <w:lvl w:ilvl="7" w:tplc="1F84785E" w:tentative="1">
      <w:start w:val="1"/>
      <w:numFmt w:val="aiueoFullWidth"/>
      <w:lvlText w:val="(%8)"/>
      <w:lvlJc w:val="left"/>
      <w:pPr>
        <w:ind w:left="3360" w:hanging="420"/>
      </w:pPr>
    </w:lvl>
    <w:lvl w:ilvl="8" w:tplc="169A561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D30E86"/>
    <w:multiLevelType w:val="hybridMultilevel"/>
    <w:tmpl w:val="CDD2752E"/>
    <w:lvl w:ilvl="0" w:tplc="77AEC722">
      <w:start w:val="1"/>
      <w:numFmt w:val="decimal"/>
      <w:lvlText w:val="%1."/>
      <w:lvlJc w:val="left"/>
      <w:pPr>
        <w:ind w:left="420" w:hanging="420"/>
      </w:pPr>
    </w:lvl>
    <w:lvl w:ilvl="1" w:tplc="1E6A297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D170703E" w:tentative="1">
      <w:start w:val="1"/>
      <w:numFmt w:val="decimalEnclosedCircle"/>
      <w:lvlText w:val="%3"/>
      <w:lvlJc w:val="left"/>
      <w:pPr>
        <w:ind w:left="1260" w:hanging="420"/>
      </w:pPr>
    </w:lvl>
    <w:lvl w:ilvl="3" w:tplc="9D5696C6" w:tentative="1">
      <w:start w:val="1"/>
      <w:numFmt w:val="decimal"/>
      <w:lvlText w:val="%4."/>
      <w:lvlJc w:val="left"/>
      <w:pPr>
        <w:ind w:left="1680" w:hanging="420"/>
      </w:pPr>
    </w:lvl>
    <w:lvl w:ilvl="4" w:tplc="9B023D74" w:tentative="1">
      <w:start w:val="1"/>
      <w:numFmt w:val="aiueoFullWidth"/>
      <w:lvlText w:val="(%5)"/>
      <w:lvlJc w:val="left"/>
      <w:pPr>
        <w:ind w:left="2100" w:hanging="420"/>
      </w:pPr>
    </w:lvl>
    <w:lvl w:ilvl="5" w:tplc="E02A2C98" w:tentative="1">
      <w:start w:val="1"/>
      <w:numFmt w:val="decimalEnclosedCircle"/>
      <w:lvlText w:val="%6"/>
      <w:lvlJc w:val="left"/>
      <w:pPr>
        <w:ind w:left="2520" w:hanging="420"/>
      </w:pPr>
    </w:lvl>
    <w:lvl w:ilvl="6" w:tplc="40BCDF7E" w:tentative="1">
      <w:start w:val="1"/>
      <w:numFmt w:val="decimal"/>
      <w:lvlText w:val="%7."/>
      <w:lvlJc w:val="left"/>
      <w:pPr>
        <w:ind w:left="2940" w:hanging="420"/>
      </w:pPr>
    </w:lvl>
    <w:lvl w:ilvl="7" w:tplc="7444E65C" w:tentative="1">
      <w:start w:val="1"/>
      <w:numFmt w:val="aiueoFullWidth"/>
      <w:lvlText w:val="(%8)"/>
      <w:lvlJc w:val="left"/>
      <w:pPr>
        <w:ind w:left="3360" w:hanging="420"/>
      </w:pPr>
    </w:lvl>
    <w:lvl w:ilvl="8" w:tplc="111A58F2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2B"/>
    <w:rsid w:val="0003364A"/>
    <w:rsid w:val="000C6422"/>
    <w:rsid w:val="000E1306"/>
    <w:rsid w:val="00100C6D"/>
    <w:rsid w:val="00107E3F"/>
    <w:rsid w:val="00127201"/>
    <w:rsid w:val="001A7714"/>
    <w:rsid w:val="001B0620"/>
    <w:rsid w:val="00287BEF"/>
    <w:rsid w:val="002B5C29"/>
    <w:rsid w:val="002D339D"/>
    <w:rsid w:val="002D6160"/>
    <w:rsid w:val="002E1EDD"/>
    <w:rsid w:val="00317A73"/>
    <w:rsid w:val="00363B9E"/>
    <w:rsid w:val="00375499"/>
    <w:rsid w:val="003F56EC"/>
    <w:rsid w:val="00410E8C"/>
    <w:rsid w:val="00433C4A"/>
    <w:rsid w:val="004378D3"/>
    <w:rsid w:val="00545993"/>
    <w:rsid w:val="00577C2B"/>
    <w:rsid w:val="005874E7"/>
    <w:rsid w:val="005C2EC1"/>
    <w:rsid w:val="005C41F4"/>
    <w:rsid w:val="005C4BA6"/>
    <w:rsid w:val="005F0213"/>
    <w:rsid w:val="00646362"/>
    <w:rsid w:val="00651089"/>
    <w:rsid w:val="00696EA8"/>
    <w:rsid w:val="006A14C8"/>
    <w:rsid w:val="00714CCB"/>
    <w:rsid w:val="00733F3B"/>
    <w:rsid w:val="007561E8"/>
    <w:rsid w:val="007742FF"/>
    <w:rsid w:val="00775681"/>
    <w:rsid w:val="00777824"/>
    <w:rsid w:val="008757C2"/>
    <w:rsid w:val="008B212F"/>
    <w:rsid w:val="0097180F"/>
    <w:rsid w:val="0097437D"/>
    <w:rsid w:val="00974FB1"/>
    <w:rsid w:val="009C1DCB"/>
    <w:rsid w:val="00AA029E"/>
    <w:rsid w:val="00AC3B94"/>
    <w:rsid w:val="00B26A5F"/>
    <w:rsid w:val="00B455D7"/>
    <w:rsid w:val="00B47E39"/>
    <w:rsid w:val="00B62ECE"/>
    <w:rsid w:val="00BB53F4"/>
    <w:rsid w:val="00C57A15"/>
    <w:rsid w:val="00C8731D"/>
    <w:rsid w:val="00CD2817"/>
    <w:rsid w:val="00CD3199"/>
    <w:rsid w:val="00D15F93"/>
    <w:rsid w:val="00D168BF"/>
    <w:rsid w:val="00D4187B"/>
    <w:rsid w:val="00D63570"/>
    <w:rsid w:val="00DE03FC"/>
    <w:rsid w:val="00E37837"/>
    <w:rsid w:val="00E657CB"/>
    <w:rsid w:val="00EC1FEC"/>
    <w:rsid w:val="00ED238B"/>
    <w:rsid w:val="00ED3AD6"/>
    <w:rsid w:val="00ED4BAC"/>
    <w:rsid w:val="00F6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FFF80E7"/>
  <w15:docId w15:val="{BAD69EC6-58A4-4BB2-AE6F-A1DD924B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4E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2021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A76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62021C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List Paragraph"/>
    <w:basedOn w:val="a"/>
    <w:uiPriority w:val="34"/>
    <w:qFormat/>
    <w:rsid w:val="007E0B6C"/>
    <w:pPr>
      <w:ind w:leftChars="400" w:left="840"/>
    </w:pPr>
  </w:style>
  <w:style w:type="paragraph" w:styleId="a5">
    <w:name w:val="No Spacing"/>
    <w:uiPriority w:val="1"/>
    <w:qFormat/>
    <w:rsid w:val="002A1F5F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384A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4ADC"/>
  </w:style>
  <w:style w:type="paragraph" w:styleId="a8">
    <w:name w:val="footer"/>
    <w:basedOn w:val="a"/>
    <w:link w:val="a9"/>
    <w:uiPriority w:val="99"/>
    <w:unhideWhenUsed/>
    <w:rsid w:val="00384A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4ADC"/>
  </w:style>
  <w:style w:type="character" w:styleId="aa">
    <w:name w:val="annotation reference"/>
    <w:basedOn w:val="a0"/>
    <w:uiPriority w:val="99"/>
    <w:semiHidden/>
    <w:unhideWhenUsed/>
    <w:rsid w:val="0065108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51089"/>
    <w:rPr>
      <w:sz w:val="20"/>
      <w:szCs w:val="20"/>
    </w:rPr>
  </w:style>
  <w:style w:type="character" w:customStyle="1" w:styleId="ac">
    <w:name w:val="コメント文字列 (文字)"/>
    <w:basedOn w:val="a0"/>
    <w:link w:val="ab"/>
    <w:uiPriority w:val="99"/>
    <w:semiHidden/>
    <w:rsid w:val="0065108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5108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51089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51089"/>
    <w:rPr>
      <w:rFonts w:ascii="Tahoma" w:hAnsi="Tahoma" w:cs="Tahoma"/>
      <w:sz w:val="16"/>
      <w:szCs w:val="16"/>
    </w:rPr>
  </w:style>
  <w:style w:type="character" w:customStyle="1" w:styleId="af0">
    <w:name w:val="吹き出し (文字)"/>
    <w:basedOn w:val="a0"/>
    <w:link w:val="af"/>
    <w:uiPriority w:val="99"/>
    <w:semiHidden/>
    <w:rsid w:val="00651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7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79B528-F6B3-43BF-B025-8D7B4F1E0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Ishikawa</cp:lastModifiedBy>
  <cp:revision>22</cp:revision>
  <dcterms:created xsi:type="dcterms:W3CDTF">2014-03-27T05:50:00Z</dcterms:created>
  <dcterms:modified xsi:type="dcterms:W3CDTF">2017-04-11T01:59:00Z</dcterms:modified>
</cp:coreProperties>
</file>