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F12DF" w14:textId="35F048E7" w:rsidR="00336A3A" w:rsidRPr="00BD7D6D" w:rsidRDefault="00EF5871" w:rsidP="00B23BFE">
      <w:pPr>
        <w:adjustRightInd/>
        <w:spacing w:line="366" w:lineRule="exact"/>
        <w:jc w:val="center"/>
        <w:rPr>
          <w:rFonts w:ascii="Times New Roman" w:hAnsi="Times New Roman" w:cs="Times New Roman"/>
          <w:b/>
          <w:color w:val="auto"/>
          <w:spacing w:val="2"/>
        </w:rPr>
      </w:pPr>
      <w:r w:rsidRPr="00F80B09">
        <w:rPr>
          <w:rFonts w:ascii="Times New Roman" w:hAnsi="Times New Roman" w:cs="Times New Roman"/>
          <w:b/>
          <w:bCs/>
          <w:color w:val="auto"/>
          <w:sz w:val="24"/>
          <w:szCs w:val="24"/>
        </w:rPr>
        <w:t xml:space="preserve">Overview of </w:t>
      </w:r>
      <w:r w:rsidR="00633511" w:rsidRPr="00633511">
        <w:rPr>
          <w:rFonts w:ascii="Times New Roman" w:hAnsi="Times New Roman" w:cs="Times New Roman"/>
          <w:b/>
          <w:bCs/>
          <w:color w:val="auto"/>
          <w:sz w:val="24"/>
          <w:szCs w:val="24"/>
        </w:rPr>
        <w:t xml:space="preserve">Short-Term Domestic Training Support </w:t>
      </w:r>
      <w:r w:rsidR="00CA0676" w:rsidRPr="00F80B09">
        <w:rPr>
          <w:rFonts w:ascii="Times New Roman" w:hAnsi="Times New Roman" w:cs="Times New Roman"/>
          <w:b/>
          <w:bCs/>
          <w:color w:val="auto"/>
          <w:sz w:val="24"/>
          <w:szCs w:val="24"/>
        </w:rPr>
        <w:t xml:space="preserve"> </w:t>
      </w:r>
    </w:p>
    <w:p w14:paraId="3123C08A" w14:textId="77777777" w:rsidR="00336A3A" w:rsidRPr="00BD7D6D" w:rsidRDefault="00E67D80">
      <w:pPr>
        <w:adjustRightInd/>
        <w:rPr>
          <w:rFonts w:ascii="Times New Roman" w:hAnsi="Times New Roman" w:cs="Times New Roman"/>
          <w:color w:val="auto"/>
          <w:spacing w:val="2"/>
          <w:sz w:val="22"/>
          <w:szCs w:val="22"/>
        </w:rPr>
      </w:pPr>
    </w:p>
    <w:p w14:paraId="5A063A2F" w14:textId="77777777" w:rsidR="00093547" w:rsidRDefault="00093547">
      <w:pPr>
        <w:adjustRightInd/>
        <w:rPr>
          <w:rFonts w:ascii="Times New Roman" w:eastAsia="ＭＳ ゴシック" w:hAnsi="Times New Roman" w:cs="Times New Roman"/>
          <w:color w:val="auto"/>
          <w:sz w:val="24"/>
          <w:szCs w:val="24"/>
        </w:rPr>
      </w:pPr>
    </w:p>
    <w:p w14:paraId="3BF30FB7" w14:textId="77777777" w:rsidR="00093547" w:rsidRDefault="00093547">
      <w:pPr>
        <w:adjustRightInd/>
        <w:rPr>
          <w:rFonts w:ascii="Times New Roman" w:eastAsia="ＭＳ ゴシック" w:hAnsi="Times New Roman" w:cs="Times New Roman"/>
          <w:color w:val="auto"/>
          <w:sz w:val="24"/>
          <w:szCs w:val="24"/>
        </w:rPr>
      </w:pPr>
    </w:p>
    <w:p w14:paraId="439E4B92" w14:textId="30CE2852" w:rsidR="00336A3A" w:rsidRPr="00A66FB9" w:rsidRDefault="00796C38" w:rsidP="00D1224E">
      <w:pPr>
        <w:adjustRightInd/>
        <w:rPr>
          <w:rFonts w:ascii="Times New Roman" w:eastAsia="ＭＳ ゴシック" w:hAnsi="Times New Roman" w:cs="Times New Roman"/>
          <w:color w:val="auto"/>
          <w:spacing w:val="2"/>
          <w:sz w:val="24"/>
          <w:szCs w:val="24"/>
        </w:rPr>
      </w:pPr>
      <w:r>
        <w:rPr>
          <w:rFonts w:ascii="Times New Roman" w:eastAsia="ＭＳ ゴシック" w:hAnsi="Times New Roman" w:cs="Times New Roman"/>
          <w:color w:val="auto"/>
          <w:sz w:val="24"/>
          <w:szCs w:val="24"/>
        </w:rPr>
        <w:t xml:space="preserve">1.  </w:t>
      </w:r>
      <w:r w:rsidR="00EF5871" w:rsidRPr="00A66FB9">
        <w:rPr>
          <w:rFonts w:ascii="Times New Roman" w:eastAsia="ＭＳ ゴシック" w:hAnsi="Times New Roman" w:cs="Times New Roman"/>
          <w:color w:val="auto"/>
          <w:sz w:val="24"/>
          <w:szCs w:val="24"/>
        </w:rPr>
        <w:t>Objective</w:t>
      </w:r>
      <w:r w:rsidR="00EF5871" w:rsidRPr="00A66FB9">
        <w:rPr>
          <w:rFonts w:ascii="Times New Roman" w:eastAsia="ＭＳ ゴシック" w:hAnsi="ＭＳ ゴシック" w:cs="Times New Roman"/>
          <w:color w:val="auto"/>
          <w:sz w:val="24"/>
          <w:szCs w:val="24"/>
        </w:rPr>
        <w:t xml:space="preserve">　</w:t>
      </w:r>
    </w:p>
    <w:p w14:paraId="0538BF22" w14:textId="5119B88E" w:rsidR="00BF1ACC" w:rsidRPr="00A66FB9" w:rsidRDefault="00AC40FA" w:rsidP="00AC40FA">
      <w:pPr>
        <w:adjustRightInd/>
        <w:rPr>
          <w:rFonts w:ascii="Times New Roman" w:hAnsi="Times New Roman" w:cs="Times New Roman"/>
          <w:color w:val="auto"/>
          <w:sz w:val="24"/>
          <w:szCs w:val="24"/>
        </w:rPr>
      </w:pPr>
      <w:r>
        <w:rPr>
          <w:rFonts w:ascii="Times New Roman" w:eastAsia="Century" w:hAnsi="Times New Roman" w:cs="Times New Roman"/>
          <w:sz w:val="24"/>
          <w:szCs w:val="24"/>
        </w:rPr>
        <w:t xml:space="preserve">The purpose of the Ph.D. Educational Leadership Program: Ambitious Leaders Program Fostering Future Leaders to Open New Frontiers in Materials Science is to guide individuals to be global leaders, </w:t>
      </w:r>
      <w:r w:rsidR="00FE7651">
        <w:rPr>
          <w:rFonts w:ascii="Times New Roman" w:hAnsi="Times New Roman" w:cs="Times New Roman"/>
          <w:color w:val="auto"/>
          <w:sz w:val="24"/>
          <w:szCs w:val="24"/>
        </w:rPr>
        <w:t xml:space="preserve">we sup-port </w:t>
      </w:r>
      <w:r w:rsidR="00633511" w:rsidRPr="00633511">
        <w:rPr>
          <w:rFonts w:ascii="Times New Roman" w:hAnsi="Times New Roman" w:cs="Times New Roman"/>
          <w:color w:val="auto"/>
          <w:sz w:val="24"/>
          <w:szCs w:val="24"/>
        </w:rPr>
        <w:t>program students as they participate in short-term training recognized by this program (program events such as corporate seminars and public caravans</w:t>
      </w:r>
      <w:r w:rsidR="00D86EC6">
        <w:rPr>
          <w:rFonts w:ascii="Times New Roman" w:hAnsi="Times New Roman" w:cs="Times New Roman"/>
          <w:color w:val="auto"/>
          <w:sz w:val="24"/>
          <w:szCs w:val="24"/>
        </w:rPr>
        <w:t>, events planned by leading pro</w:t>
      </w:r>
      <w:r w:rsidR="00633511" w:rsidRPr="00633511">
        <w:rPr>
          <w:rFonts w:ascii="Times New Roman" w:hAnsi="Times New Roman" w:cs="Times New Roman"/>
          <w:color w:val="auto"/>
          <w:sz w:val="24"/>
          <w:szCs w:val="24"/>
        </w:rPr>
        <w:t>grams at other universities, and events sponsored by the university, public research institutions, or corporations, with the exception of those offered by domestic academic associations) in domestic universities, public research institutions, or corporations.</w:t>
      </w:r>
    </w:p>
    <w:p w14:paraId="6D093532" w14:textId="0CB5A777" w:rsidR="00336A3A" w:rsidRPr="00A66FB9" w:rsidRDefault="00EF5871" w:rsidP="00D1224E">
      <w:pPr>
        <w:adjustRightInd/>
        <w:spacing w:beforeLines="50" w:before="120"/>
        <w:rPr>
          <w:rFonts w:ascii="Times New Roman" w:eastAsia="ＭＳ ゴシック" w:hAnsi="Times New Roman" w:cs="Times New Roman"/>
          <w:color w:val="auto"/>
          <w:spacing w:val="2"/>
          <w:sz w:val="24"/>
          <w:szCs w:val="24"/>
        </w:rPr>
      </w:pPr>
      <w:r w:rsidRPr="00A66FB9">
        <w:rPr>
          <w:rFonts w:ascii="Times New Roman" w:eastAsia="ＭＳ ゴシック" w:hAnsi="Times New Roman" w:cs="Times New Roman"/>
          <w:color w:val="auto"/>
          <w:sz w:val="24"/>
          <w:szCs w:val="24"/>
        </w:rPr>
        <w:t>2</w:t>
      </w:r>
      <w:r w:rsidR="00796C38">
        <w:rPr>
          <w:rFonts w:ascii="Times New Roman" w:eastAsia="ＭＳ ゴシック" w:hAnsi="Times New Roman" w:cs="Times New Roman"/>
          <w:color w:val="auto"/>
          <w:sz w:val="24"/>
          <w:szCs w:val="24"/>
        </w:rPr>
        <w:t xml:space="preserve">.  </w:t>
      </w:r>
      <w:r w:rsidRPr="00A66FB9">
        <w:rPr>
          <w:rFonts w:ascii="Times New Roman" w:eastAsia="ＭＳ ゴシック" w:hAnsi="Times New Roman" w:cs="Times New Roman"/>
          <w:color w:val="auto"/>
          <w:sz w:val="24"/>
          <w:szCs w:val="24"/>
        </w:rPr>
        <w:t>Applicant Qualifications</w:t>
      </w:r>
    </w:p>
    <w:p w14:paraId="154AA1B3" w14:textId="08643667" w:rsidR="00336A3A" w:rsidRPr="00A66FB9" w:rsidRDefault="00EF5871" w:rsidP="00A42D69">
      <w:pPr>
        <w:adjustRightInd/>
        <w:rPr>
          <w:rFonts w:ascii="Times New Roman" w:hAnsi="Times New Roman" w:cs="Times New Roman"/>
          <w:color w:val="auto"/>
          <w:sz w:val="24"/>
          <w:szCs w:val="24"/>
        </w:rPr>
      </w:pPr>
      <w:r w:rsidRPr="00A66FB9">
        <w:rPr>
          <w:rFonts w:ascii="Times New Roman" w:hAnsi="Times New Roman" w:cs="Times New Roman"/>
          <w:color w:val="auto"/>
          <w:sz w:val="24"/>
          <w:szCs w:val="24"/>
        </w:rPr>
        <w:t xml:space="preserve">This applies to program students </w:t>
      </w:r>
      <w:r w:rsidR="00F96DEC" w:rsidRPr="00A66FB9">
        <w:rPr>
          <w:rFonts w:ascii="Times New Roman" w:hAnsi="Times New Roman" w:cs="Times New Roman"/>
          <w:color w:val="auto"/>
          <w:sz w:val="24"/>
          <w:szCs w:val="24"/>
        </w:rPr>
        <w:t xml:space="preserve">enrolled in </w:t>
      </w:r>
      <w:r w:rsidRPr="00A66FB9">
        <w:rPr>
          <w:rFonts w:ascii="Times New Roman" w:hAnsi="Times New Roman" w:cs="Times New Roman"/>
          <w:color w:val="auto"/>
          <w:sz w:val="24"/>
          <w:szCs w:val="24"/>
        </w:rPr>
        <w:t>the Leadership Program.</w:t>
      </w:r>
    </w:p>
    <w:p w14:paraId="6B29FE1B" w14:textId="2CF8BCD3" w:rsidR="00336A3A" w:rsidRPr="00E67D80" w:rsidRDefault="00EF5871" w:rsidP="00D1224E">
      <w:pPr>
        <w:adjustRightInd/>
        <w:spacing w:beforeLines="50" w:before="120"/>
        <w:rPr>
          <w:rFonts w:ascii="Times New Roman" w:eastAsia="ＭＳ ゴシック" w:hAnsi="Times New Roman" w:cs="Times New Roman"/>
          <w:color w:val="auto"/>
          <w:spacing w:val="2"/>
          <w:sz w:val="24"/>
          <w:szCs w:val="24"/>
        </w:rPr>
      </w:pPr>
      <w:r w:rsidRPr="00A66FB9">
        <w:rPr>
          <w:rFonts w:ascii="Times New Roman" w:eastAsia="ＭＳ ゴシック" w:hAnsi="Times New Roman" w:cs="Times New Roman"/>
          <w:color w:val="auto"/>
          <w:sz w:val="24"/>
          <w:szCs w:val="24"/>
        </w:rPr>
        <w:t>3</w:t>
      </w:r>
      <w:r w:rsidR="00796C38">
        <w:rPr>
          <w:rFonts w:ascii="Times New Roman" w:eastAsia="ＭＳ ゴシック" w:hAnsi="Times New Roman" w:cs="Times New Roman"/>
          <w:color w:val="auto"/>
          <w:sz w:val="24"/>
          <w:szCs w:val="24"/>
        </w:rPr>
        <w:t xml:space="preserve">.  </w:t>
      </w:r>
      <w:r w:rsidR="00EB77FE" w:rsidRPr="00E67D80">
        <w:rPr>
          <w:rFonts w:ascii="Times New Roman" w:eastAsia="ＭＳ ゴシック" w:hAnsi="Times New Roman" w:cs="Times New Roman"/>
          <w:color w:val="auto"/>
          <w:sz w:val="24"/>
          <w:szCs w:val="24"/>
        </w:rPr>
        <w:t xml:space="preserve">Period of </w:t>
      </w:r>
      <w:r w:rsidR="004F7658" w:rsidRPr="00E67D80">
        <w:rPr>
          <w:rFonts w:ascii="Times New Roman" w:eastAsia="ＭＳ ゴシック" w:hAnsi="Times New Roman" w:cs="Times New Roman"/>
          <w:color w:val="auto"/>
          <w:sz w:val="24"/>
          <w:szCs w:val="24"/>
        </w:rPr>
        <w:t>Travel</w:t>
      </w:r>
    </w:p>
    <w:p w14:paraId="4C414B96" w14:textId="135A62D2" w:rsidR="00A2433E" w:rsidRPr="00A66FB9" w:rsidRDefault="00A2433E" w:rsidP="00A42D69">
      <w:pPr>
        <w:adjustRightInd/>
        <w:rPr>
          <w:rFonts w:ascii="Times New Roman" w:hAnsi="Times New Roman" w:cs="Times New Roman"/>
          <w:color w:val="auto"/>
          <w:sz w:val="24"/>
          <w:szCs w:val="24"/>
        </w:rPr>
      </w:pPr>
      <w:r w:rsidRPr="00E67D80">
        <w:rPr>
          <w:rFonts w:ascii="Times New Roman" w:hAnsi="Times New Roman" w:cs="Times New Roman"/>
          <w:color w:val="auto"/>
          <w:sz w:val="24"/>
          <w:szCs w:val="24"/>
        </w:rPr>
        <w:t xml:space="preserve">As a rule, the training period is within one week, beginning each year between April and March of following </w:t>
      </w:r>
      <w:r w:rsidRPr="00E67D80">
        <w:rPr>
          <w:rFonts w:ascii="Times New Roman" w:hAnsi="Times New Roman" w:cs="Times New Roman" w:hint="eastAsia"/>
          <w:color w:val="auto"/>
          <w:sz w:val="24"/>
          <w:szCs w:val="24"/>
        </w:rPr>
        <w:t>y</w:t>
      </w:r>
      <w:r w:rsidRPr="00E67D80">
        <w:rPr>
          <w:rFonts w:ascii="Times New Roman" w:hAnsi="Times New Roman" w:cs="Times New Roman"/>
          <w:color w:val="auto"/>
          <w:sz w:val="24"/>
          <w:szCs w:val="24"/>
        </w:rPr>
        <w:t>ear.</w:t>
      </w:r>
    </w:p>
    <w:p w14:paraId="1CD8C22F" w14:textId="78C5B0E0" w:rsidR="00336A3A" w:rsidRPr="00A66FB9" w:rsidRDefault="00796C38" w:rsidP="00D1224E">
      <w:pPr>
        <w:adjustRightInd/>
        <w:spacing w:beforeLines="50" w:before="120"/>
        <w:rPr>
          <w:rFonts w:ascii="Times New Roman" w:eastAsia="ＭＳ ゴシック" w:hAnsi="Times New Roman" w:cs="Times New Roman"/>
          <w:color w:val="auto"/>
          <w:spacing w:val="2"/>
          <w:sz w:val="24"/>
          <w:szCs w:val="24"/>
        </w:rPr>
      </w:pPr>
      <w:r>
        <w:rPr>
          <w:rFonts w:ascii="Times New Roman" w:eastAsia="ＭＳ ゴシック" w:hAnsi="Times New Roman" w:cs="Times New Roman"/>
          <w:color w:val="auto"/>
          <w:sz w:val="24"/>
          <w:szCs w:val="24"/>
        </w:rPr>
        <w:t xml:space="preserve">4.  </w:t>
      </w:r>
      <w:r w:rsidR="00A93E9D">
        <w:rPr>
          <w:rFonts w:ascii="Times New Roman" w:eastAsia="ＭＳ ゴシック" w:hAnsi="Times New Roman" w:cs="Times New Roman"/>
          <w:color w:val="auto"/>
          <w:sz w:val="24"/>
          <w:szCs w:val="24"/>
        </w:rPr>
        <w:t>P</w:t>
      </w:r>
      <w:r w:rsidR="00C44246">
        <w:rPr>
          <w:rFonts w:ascii="Times New Roman" w:eastAsia="ＭＳ ゴシック" w:hAnsi="Times New Roman" w:cs="Times New Roman"/>
          <w:color w:val="auto"/>
          <w:sz w:val="24"/>
          <w:szCs w:val="24"/>
        </w:rPr>
        <w:t>ost</w:t>
      </w:r>
    </w:p>
    <w:p w14:paraId="429E4643" w14:textId="63803550" w:rsidR="00BF1ACC" w:rsidRPr="00A66FB9" w:rsidRDefault="00C44246" w:rsidP="00A42D69">
      <w:pPr>
        <w:adjustRightInd/>
        <w:rPr>
          <w:rFonts w:ascii="Times New Roman" w:hAnsi="Times New Roman" w:cs="Times New Roman"/>
          <w:color w:val="auto"/>
          <w:sz w:val="24"/>
          <w:szCs w:val="24"/>
        </w:rPr>
      </w:pPr>
      <w:r>
        <w:rPr>
          <w:rFonts w:ascii="Times New Roman" w:eastAsia="Century" w:hAnsi="Times New Roman" w:cs="Times New Roman"/>
          <w:sz w:val="24"/>
          <w:szCs w:val="24"/>
        </w:rPr>
        <w:t xml:space="preserve">Domestic posts may consist of </w:t>
      </w:r>
      <w:r w:rsidRPr="00633511">
        <w:rPr>
          <w:rFonts w:ascii="Times New Roman" w:hAnsi="Times New Roman" w:cs="Times New Roman"/>
          <w:color w:val="auto"/>
          <w:sz w:val="24"/>
          <w:szCs w:val="24"/>
        </w:rPr>
        <w:t>university, public research institutions, or corporations</w:t>
      </w:r>
    </w:p>
    <w:p w14:paraId="4CFA533A" w14:textId="31E475A6" w:rsidR="00336A3A" w:rsidRPr="00A66FB9" w:rsidRDefault="00EF5871" w:rsidP="00D1224E">
      <w:pPr>
        <w:adjustRightInd/>
        <w:spacing w:beforeLines="50" w:before="120"/>
        <w:rPr>
          <w:rFonts w:ascii="Times New Roman" w:eastAsia="ＭＳ ゴシック" w:hAnsi="Times New Roman" w:cs="Times New Roman"/>
          <w:color w:val="auto"/>
          <w:spacing w:val="2"/>
          <w:sz w:val="24"/>
          <w:szCs w:val="24"/>
        </w:rPr>
      </w:pPr>
      <w:r w:rsidRPr="00A66FB9">
        <w:rPr>
          <w:rFonts w:ascii="Times New Roman" w:eastAsia="ＭＳ ゴシック" w:hAnsi="Times New Roman" w:cs="Times New Roman"/>
          <w:color w:val="auto"/>
          <w:sz w:val="24"/>
          <w:szCs w:val="24"/>
        </w:rPr>
        <w:t>5</w:t>
      </w:r>
      <w:r w:rsidR="00796C38">
        <w:rPr>
          <w:rFonts w:ascii="Times New Roman" w:eastAsia="ＭＳ ゴシック" w:hAnsi="Times New Roman" w:cs="Times New Roman"/>
          <w:color w:val="auto"/>
          <w:sz w:val="24"/>
          <w:szCs w:val="24"/>
        </w:rPr>
        <w:t xml:space="preserve">.  </w:t>
      </w:r>
      <w:r w:rsidR="00CD1A0A" w:rsidRPr="00A66FB9">
        <w:rPr>
          <w:rFonts w:ascii="Times New Roman" w:eastAsia="ＭＳ ゴシック" w:hAnsi="Times New Roman" w:cs="Times New Roman"/>
          <w:color w:val="auto"/>
          <w:sz w:val="24"/>
          <w:szCs w:val="24"/>
        </w:rPr>
        <w:t xml:space="preserve">Financial </w:t>
      </w:r>
      <w:r w:rsidR="006256AA" w:rsidRPr="00A66FB9">
        <w:rPr>
          <w:rFonts w:ascii="Times New Roman" w:eastAsia="ＭＳ ゴシック" w:hAnsi="Times New Roman" w:cs="Times New Roman"/>
          <w:color w:val="auto"/>
          <w:sz w:val="24"/>
          <w:szCs w:val="24"/>
        </w:rPr>
        <w:t>Support</w:t>
      </w:r>
    </w:p>
    <w:p w14:paraId="3A57BE93" w14:textId="3556F853" w:rsidR="00BF1ACC" w:rsidRDefault="007E3628" w:rsidP="00A42D69">
      <w:pPr>
        <w:adjustRightInd/>
        <w:rPr>
          <w:rFonts w:ascii="Times New Roman" w:eastAsia="Century" w:hAnsi="Times New Roman" w:cs="Times New Roman"/>
          <w:sz w:val="24"/>
          <w:szCs w:val="24"/>
        </w:rPr>
      </w:pPr>
      <w:r w:rsidRPr="007E3628">
        <w:rPr>
          <w:rFonts w:ascii="Times New Roman" w:hAnsi="Times New Roman" w:cs="Times New Roman"/>
          <w:color w:val="auto"/>
          <w:sz w:val="24"/>
          <w:szCs w:val="24"/>
        </w:rPr>
        <w:t>The scope of this support includes travel costs required for attending events (transportation, living expenses, participation fees, etc.) up to a maximum of 80,000 yen per event.</w:t>
      </w:r>
      <w:r w:rsidR="00F31F37" w:rsidRPr="00F31F37">
        <w:rPr>
          <w:rFonts w:ascii="Times New Roman" w:eastAsia="Century" w:hAnsi="Times New Roman" w:cs="Times New Roman"/>
          <w:sz w:val="24"/>
          <w:szCs w:val="24"/>
        </w:rPr>
        <w:t xml:space="preserve"> </w:t>
      </w:r>
      <w:r w:rsidR="00F31F37">
        <w:rPr>
          <w:rFonts w:ascii="Times New Roman" w:eastAsia="Century" w:hAnsi="Times New Roman" w:cs="Times New Roman"/>
          <w:sz w:val="24"/>
          <w:szCs w:val="24"/>
        </w:rPr>
        <w:t>Expenses are adjusted and issued based on the travel expense policies of the university</w:t>
      </w:r>
      <w:r w:rsidR="00EF5871" w:rsidRPr="00A66FB9">
        <w:rPr>
          <w:rFonts w:ascii="Times New Roman" w:hAnsi="Times New Roman" w:cs="Times New Roman"/>
          <w:color w:val="auto"/>
          <w:sz w:val="24"/>
          <w:szCs w:val="24"/>
        </w:rPr>
        <w:t>.</w:t>
      </w:r>
      <w:r w:rsidR="0008431D">
        <w:rPr>
          <w:rFonts w:ascii="Times New Roman" w:hAnsi="Times New Roman" w:cs="Times New Roman"/>
          <w:color w:val="auto"/>
          <w:sz w:val="24"/>
          <w:szCs w:val="24"/>
        </w:rPr>
        <w:t xml:space="preserve"> </w:t>
      </w:r>
      <w:r w:rsidR="00F31F37">
        <w:rPr>
          <w:rFonts w:ascii="Times New Roman" w:eastAsia="Century" w:hAnsi="Times New Roman" w:cs="Times New Roman"/>
          <w:sz w:val="24"/>
          <w:szCs w:val="24"/>
        </w:rPr>
        <w:t>If the institution provide travel expenses, the amount will be reduced.</w:t>
      </w:r>
    </w:p>
    <w:p w14:paraId="62449935" w14:textId="77777777" w:rsidR="005C6502" w:rsidRPr="007F0705" w:rsidRDefault="005C6502" w:rsidP="005C6502">
      <w:pPr>
        <w:adjustRightInd/>
        <w:jc w:val="left"/>
        <w:rPr>
          <w:rFonts w:ascii="Times New Roman" w:hAnsi="Times New Roman" w:cs="Times New Roman"/>
          <w:color w:val="auto"/>
          <w:sz w:val="24"/>
          <w:szCs w:val="24"/>
        </w:rPr>
      </w:pPr>
      <w:r w:rsidRPr="001D1980">
        <w:rPr>
          <w:rFonts w:ascii="Times New Roman" w:hAnsi="Times New Roman" w:cs="Times New Roman"/>
          <w:color w:val="auto"/>
          <w:sz w:val="24"/>
          <w:szCs w:val="24"/>
        </w:rPr>
        <w:t>Travel expense policy: http: //www.hokudai.ac.jp/jimuk/reiki/reiki_honbun/u0100482001.html</w:t>
      </w:r>
    </w:p>
    <w:p w14:paraId="5336D376" w14:textId="72087C21" w:rsidR="00336A3A" w:rsidRPr="00E67D80" w:rsidRDefault="00EF5871" w:rsidP="00D1224E">
      <w:pPr>
        <w:adjustRightInd/>
        <w:spacing w:beforeLines="50" w:before="120"/>
        <w:rPr>
          <w:rFonts w:ascii="Times New Roman" w:eastAsia="ＭＳ ゴシック" w:hAnsi="Times New Roman" w:cs="Times New Roman"/>
          <w:color w:val="auto"/>
          <w:spacing w:val="2"/>
          <w:sz w:val="24"/>
          <w:szCs w:val="24"/>
        </w:rPr>
      </w:pPr>
      <w:r w:rsidRPr="00A66FB9">
        <w:rPr>
          <w:rFonts w:ascii="Times New Roman" w:eastAsia="ＭＳ ゴシック" w:hAnsi="Times New Roman" w:cs="Times New Roman"/>
          <w:color w:val="auto"/>
          <w:sz w:val="24"/>
          <w:szCs w:val="24"/>
        </w:rPr>
        <w:t>6</w:t>
      </w:r>
      <w:r w:rsidR="00796C38">
        <w:rPr>
          <w:rFonts w:ascii="Times New Roman" w:eastAsia="ＭＳ ゴシック" w:hAnsi="Times New Roman" w:cs="Times New Roman"/>
          <w:color w:val="auto"/>
          <w:sz w:val="24"/>
          <w:szCs w:val="24"/>
        </w:rPr>
        <w:t xml:space="preserve">.  </w:t>
      </w:r>
      <w:r w:rsidRPr="00E67D80">
        <w:rPr>
          <w:rFonts w:ascii="Times New Roman" w:eastAsia="ＭＳ ゴシック" w:hAnsi="Times New Roman" w:cs="Times New Roman"/>
          <w:color w:val="auto"/>
          <w:sz w:val="24"/>
          <w:szCs w:val="24"/>
        </w:rPr>
        <w:t>Appl</w:t>
      </w:r>
      <w:bookmarkStart w:id="0" w:name="_GoBack"/>
      <w:bookmarkEnd w:id="0"/>
      <w:r w:rsidRPr="00E67D80">
        <w:rPr>
          <w:rFonts w:ascii="Times New Roman" w:eastAsia="ＭＳ ゴシック" w:hAnsi="Times New Roman" w:cs="Times New Roman"/>
          <w:color w:val="auto"/>
          <w:sz w:val="24"/>
          <w:szCs w:val="24"/>
        </w:rPr>
        <w:t>ication Period</w:t>
      </w:r>
      <w:r w:rsidRPr="00E67D80">
        <w:rPr>
          <w:rFonts w:ascii="Times New Roman" w:eastAsia="ＭＳ ゴシック" w:hAnsi="ＭＳ ゴシック" w:cs="Times New Roman"/>
          <w:color w:val="auto"/>
          <w:sz w:val="24"/>
          <w:szCs w:val="24"/>
        </w:rPr>
        <w:t xml:space="preserve">　</w:t>
      </w:r>
    </w:p>
    <w:p w14:paraId="2D82AF4A" w14:textId="77777777" w:rsidR="00E67D80" w:rsidRDefault="00E67D80" w:rsidP="00E67D80">
      <w:pPr>
        <w:adjustRightInd/>
        <w:rPr>
          <w:rFonts w:ascii="Times New Roman" w:hAnsi="Times New Roman" w:cs="Times New Roman"/>
          <w:color w:val="auto"/>
          <w:sz w:val="24"/>
          <w:szCs w:val="24"/>
        </w:rPr>
      </w:pPr>
      <w:r>
        <w:rPr>
          <w:rFonts w:ascii="Times New Roman" w:hAnsi="Times New Roman" w:cs="Times New Roman"/>
          <w:color w:val="auto"/>
          <w:sz w:val="24"/>
          <w:szCs w:val="24"/>
        </w:rPr>
        <w:t>The timing of application is undecided and the number of positions are few.</w:t>
      </w:r>
    </w:p>
    <w:p w14:paraId="394DAF6B" w14:textId="66C97CDD" w:rsidR="00336A3A" w:rsidRPr="00A66FB9" w:rsidRDefault="00EF5871" w:rsidP="00D1224E">
      <w:pPr>
        <w:adjustRightInd/>
        <w:spacing w:beforeLines="50" w:before="120"/>
        <w:rPr>
          <w:rFonts w:ascii="Times New Roman" w:eastAsia="ＭＳ ゴシック" w:hAnsi="Times New Roman" w:cs="Times New Roman"/>
          <w:color w:val="auto"/>
          <w:spacing w:val="2"/>
          <w:sz w:val="24"/>
          <w:szCs w:val="24"/>
        </w:rPr>
      </w:pPr>
      <w:r w:rsidRPr="00A66FB9">
        <w:rPr>
          <w:rFonts w:ascii="Times New Roman" w:eastAsia="ＭＳ ゴシック" w:hAnsi="Times New Roman" w:cs="Times New Roman"/>
          <w:color w:val="auto"/>
          <w:sz w:val="24"/>
          <w:szCs w:val="24"/>
        </w:rPr>
        <w:t>7</w:t>
      </w:r>
      <w:r w:rsidR="00796C38">
        <w:rPr>
          <w:rFonts w:ascii="Times New Roman" w:eastAsia="ＭＳ ゴシック" w:hAnsi="Times New Roman" w:cs="Times New Roman"/>
          <w:color w:val="auto"/>
          <w:sz w:val="24"/>
          <w:szCs w:val="24"/>
        </w:rPr>
        <w:t xml:space="preserve">.  </w:t>
      </w:r>
      <w:r w:rsidRPr="00A66FB9">
        <w:rPr>
          <w:rFonts w:ascii="Times New Roman" w:eastAsia="ＭＳ ゴシック" w:hAnsi="Times New Roman" w:cs="Times New Roman"/>
          <w:color w:val="auto"/>
          <w:sz w:val="24"/>
          <w:szCs w:val="24"/>
        </w:rPr>
        <w:t>Applications</w:t>
      </w:r>
    </w:p>
    <w:p w14:paraId="744F7A5A" w14:textId="2319433F" w:rsidR="00BF1ACC" w:rsidRPr="00A66FB9" w:rsidRDefault="000B1162" w:rsidP="00A42D69">
      <w:pPr>
        <w:adjustRightInd/>
        <w:rPr>
          <w:rFonts w:ascii="Times New Roman" w:hAnsi="Times New Roman" w:cs="Times New Roman"/>
          <w:color w:val="auto"/>
          <w:sz w:val="24"/>
          <w:szCs w:val="24"/>
        </w:rPr>
      </w:pPr>
      <w:r>
        <w:rPr>
          <w:rFonts w:ascii="Times New Roman" w:hAnsi="Times New Roman" w:cs="Times New Roman"/>
          <w:color w:val="auto"/>
          <w:sz w:val="24"/>
          <w:szCs w:val="24"/>
        </w:rPr>
        <w:t xml:space="preserve">In principle, deadlines for submissions are </w:t>
      </w:r>
      <w:r w:rsidR="005C6502">
        <w:rPr>
          <w:rFonts w:ascii="Times New Roman" w:hAnsi="Times New Roman" w:cs="Times New Roman"/>
          <w:color w:val="auto"/>
          <w:sz w:val="24"/>
          <w:szCs w:val="24"/>
        </w:rPr>
        <w:t xml:space="preserve">four </w:t>
      </w:r>
      <w:r>
        <w:rPr>
          <w:rFonts w:ascii="Times New Roman" w:hAnsi="Times New Roman" w:cs="Times New Roman"/>
          <w:color w:val="auto"/>
          <w:sz w:val="24"/>
          <w:szCs w:val="24"/>
        </w:rPr>
        <w:t>weeks prior to departure</w:t>
      </w:r>
      <w:r w:rsidR="00EF5871" w:rsidRPr="00A66FB9">
        <w:rPr>
          <w:rFonts w:ascii="Times New Roman" w:hAnsi="Times New Roman" w:cs="Times New Roman"/>
          <w:color w:val="auto"/>
          <w:sz w:val="24"/>
          <w:szCs w:val="24"/>
        </w:rPr>
        <w:t>.</w:t>
      </w:r>
    </w:p>
    <w:p w14:paraId="2815D0C6" w14:textId="4A4F8363" w:rsidR="00BF1ACC" w:rsidRPr="00A66FB9" w:rsidRDefault="00796C38" w:rsidP="00D1224E">
      <w:pPr>
        <w:adjustRightInd/>
        <w:spacing w:beforeLines="50" w:before="120"/>
        <w:rPr>
          <w:rFonts w:ascii="Times New Roman" w:eastAsia="ＭＳ ゴシック" w:hAnsi="Times New Roman" w:cs="Times New Roman"/>
          <w:color w:val="auto"/>
          <w:sz w:val="24"/>
          <w:szCs w:val="24"/>
        </w:rPr>
      </w:pPr>
      <w:r>
        <w:rPr>
          <w:rFonts w:ascii="Times New Roman" w:eastAsia="ＭＳ ゴシック" w:hAnsi="Times New Roman" w:cs="Times New Roman"/>
          <w:color w:val="auto"/>
          <w:sz w:val="24"/>
          <w:szCs w:val="24"/>
        </w:rPr>
        <w:t xml:space="preserve">8.  </w:t>
      </w:r>
      <w:r w:rsidR="00EF5871" w:rsidRPr="00A66FB9">
        <w:rPr>
          <w:rFonts w:ascii="Times New Roman" w:eastAsia="ＭＳ ゴシック" w:hAnsi="Times New Roman" w:cs="Times New Roman"/>
          <w:color w:val="auto"/>
          <w:sz w:val="24"/>
          <w:szCs w:val="24"/>
        </w:rPr>
        <w:t>Selection</w:t>
      </w:r>
    </w:p>
    <w:p w14:paraId="67F6FBFE" w14:textId="77777777" w:rsidR="00336A3A" w:rsidRPr="00A66FB9" w:rsidRDefault="00EF5871" w:rsidP="00657A72">
      <w:pPr>
        <w:adjustRightInd/>
        <w:ind w:firstLineChars="100" w:firstLine="240"/>
        <w:rPr>
          <w:rFonts w:ascii="Times New Roman" w:hAnsi="Times New Roman" w:cs="Times New Roman"/>
          <w:color w:val="auto"/>
          <w:spacing w:val="2"/>
          <w:sz w:val="24"/>
          <w:szCs w:val="24"/>
        </w:rPr>
      </w:pPr>
      <w:r w:rsidRPr="00A66FB9">
        <w:rPr>
          <w:rFonts w:ascii="Times New Roman" w:hAnsi="Times New Roman" w:cs="Times New Roman"/>
          <w:color w:val="auto"/>
          <w:sz w:val="24"/>
          <w:szCs w:val="24"/>
        </w:rPr>
        <w:t xml:space="preserve">1) </w:t>
      </w:r>
      <w:r w:rsidR="004F7658" w:rsidRPr="00A66FB9">
        <w:rPr>
          <w:rFonts w:ascii="Times New Roman" w:hAnsi="Times New Roman" w:cs="Times New Roman"/>
          <w:color w:val="auto"/>
          <w:sz w:val="24"/>
          <w:szCs w:val="24"/>
        </w:rPr>
        <w:t xml:space="preserve">The </w:t>
      </w:r>
      <w:r w:rsidR="006256AA" w:rsidRPr="00A66FB9">
        <w:rPr>
          <w:rFonts w:ascii="Times New Roman" w:hAnsi="Times New Roman" w:cs="Times New Roman"/>
          <w:color w:val="auto"/>
          <w:sz w:val="24"/>
          <w:szCs w:val="24"/>
        </w:rPr>
        <w:t xml:space="preserve">selection is determined by the Student </w:t>
      </w:r>
      <w:r w:rsidR="004F7658" w:rsidRPr="00A66FB9">
        <w:rPr>
          <w:rFonts w:ascii="Times New Roman" w:hAnsi="Times New Roman" w:cs="Times New Roman"/>
          <w:color w:val="auto"/>
          <w:sz w:val="24"/>
          <w:szCs w:val="24"/>
        </w:rPr>
        <w:t>Services Committee</w:t>
      </w:r>
      <w:r w:rsidRPr="00A66FB9">
        <w:rPr>
          <w:rFonts w:ascii="Times New Roman" w:hAnsi="Times New Roman" w:cs="Times New Roman"/>
          <w:color w:val="auto"/>
          <w:sz w:val="24"/>
          <w:szCs w:val="24"/>
        </w:rPr>
        <w:t>.</w:t>
      </w:r>
    </w:p>
    <w:p w14:paraId="092E24BB" w14:textId="7B171385" w:rsidR="00BF1ACC" w:rsidRPr="00A66FB9" w:rsidRDefault="00EF5871" w:rsidP="00657A72">
      <w:pPr>
        <w:adjustRightInd/>
        <w:ind w:leftChars="100" w:left="210"/>
        <w:rPr>
          <w:rFonts w:ascii="Times New Roman" w:hAnsi="Times New Roman" w:cs="Times New Roman"/>
          <w:color w:val="auto"/>
          <w:sz w:val="24"/>
          <w:szCs w:val="24"/>
        </w:rPr>
      </w:pPr>
      <w:r w:rsidRPr="00A66FB9">
        <w:rPr>
          <w:rFonts w:ascii="Times New Roman" w:hAnsi="Times New Roman" w:cs="Times New Roman"/>
          <w:color w:val="auto"/>
          <w:sz w:val="24"/>
          <w:szCs w:val="24"/>
        </w:rPr>
        <w:t>2) Notification of acceptance or rejection will be sent to the ap</w:t>
      </w:r>
      <w:r w:rsidR="0025525F" w:rsidRPr="00A66FB9">
        <w:rPr>
          <w:rFonts w:ascii="Times New Roman" w:hAnsi="Times New Roman" w:cs="Times New Roman"/>
          <w:color w:val="auto"/>
          <w:sz w:val="24"/>
          <w:szCs w:val="24"/>
        </w:rPr>
        <w:t xml:space="preserve">plicant and their </w:t>
      </w:r>
      <w:r w:rsidR="00D86EC6">
        <w:rPr>
          <w:rFonts w:ascii="Times New Roman" w:hAnsi="Times New Roman" w:cs="Times New Roman"/>
          <w:color w:val="auto"/>
          <w:sz w:val="24"/>
          <w:szCs w:val="24"/>
        </w:rPr>
        <w:t>super</w:t>
      </w:r>
      <w:r w:rsidR="0025525F" w:rsidRPr="00A66FB9">
        <w:rPr>
          <w:rFonts w:ascii="Times New Roman" w:hAnsi="Times New Roman" w:cs="Times New Roman"/>
          <w:color w:val="auto"/>
          <w:sz w:val="24"/>
          <w:szCs w:val="24"/>
        </w:rPr>
        <w:t>vis</w:t>
      </w:r>
      <w:r w:rsidR="00F75340" w:rsidRPr="00A66FB9">
        <w:rPr>
          <w:rFonts w:ascii="Times New Roman" w:hAnsi="Times New Roman" w:cs="Times New Roman" w:hint="eastAsia"/>
          <w:color w:val="auto"/>
          <w:sz w:val="24"/>
          <w:szCs w:val="24"/>
        </w:rPr>
        <w:t>o</w:t>
      </w:r>
      <w:r w:rsidRPr="00A66FB9">
        <w:rPr>
          <w:rFonts w:ascii="Times New Roman" w:hAnsi="Times New Roman" w:cs="Times New Roman"/>
          <w:color w:val="auto"/>
          <w:sz w:val="24"/>
          <w:szCs w:val="24"/>
        </w:rPr>
        <w:t>r</w:t>
      </w:r>
      <w:r w:rsidR="00A06EE6">
        <w:rPr>
          <w:rFonts w:ascii="Times New Roman" w:hAnsi="Times New Roman" w:cs="Times New Roman"/>
          <w:color w:val="auto"/>
          <w:sz w:val="24"/>
          <w:szCs w:val="24"/>
        </w:rPr>
        <w:t xml:space="preserve"> by e-mail</w:t>
      </w:r>
      <w:r w:rsidRPr="00A66FB9">
        <w:rPr>
          <w:rFonts w:ascii="Times New Roman" w:hAnsi="Times New Roman" w:cs="Times New Roman"/>
          <w:color w:val="auto"/>
          <w:sz w:val="24"/>
          <w:szCs w:val="24"/>
        </w:rPr>
        <w:t>.</w:t>
      </w:r>
    </w:p>
    <w:p w14:paraId="4A43CB29" w14:textId="58818835" w:rsidR="00336A3A" w:rsidRPr="00A66FB9" w:rsidRDefault="00796C38" w:rsidP="00D1224E">
      <w:pPr>
        <w:adjustRightInd/>
        <w:spacing w:beforeLines="50" w:before="120"/>
        <w:rPr>
          <w:rFonts w:ascii="Times New Roman" w:eastAsia="ＭＳ ゴシック" w:hAnsi="Times New Roman" w:cs="Times New Roman"/>
          <w:color w:val="auto"/>
          <w:spacing w:val="2"/>
          <w:sz w:val="24"/>
          <w:szCs w:val="24"/>
        </w:rPr>
      </w:pPr>
      <w:r>
        <w:rPr>
          <w:rFonts w:ascii="Times New Roman" w:eastAsia="ＭＳ ゴシック" w:hAnsi="Times New Roman" w:cs="Times New Roman"/>
          <w:color w:val="auto"/>
          <w:sz w:val="24"/>
          <w:szCs w:val="24"/>
        </w:rPr>
        <w:t xml:space="preserve">9.  </w:t>
      </w:r>
      <w:r w:rsidR="00EF5871" w:rsidRPr="00A66FB9">
        <w:rPr>
          <w:rFonts w:ascii="Times New Roman" w:eastAsia="ＭＳ ゴシック" w:hAnsi="Times New Roman" w:cs="Times New Roman"/>
          <w:color w:val="auto"/>
          <w:sz w:val="24"/>
          <w:szCs w:val="24"/>
        </w:rPr>
        <w:t>Reporting</w:t>
      </w:r>
    </w:p>
    <w:p w14:paraId="25D5CAB3" w14:textId="422274DB" w:rsidR="00BF1ACC" w:rsidRPr="00A66FB9" w:rsidRDefault="00EF5871" w:rsidP="00A42D69">
      <w:pPr>
        <w:adjustRightInd/>
        <w:rPr>
          <w:rFonts w:ascii="Times New Roman" w:hAnsi="Times New Roman" w:cs="Times New Roman"/>
          <w:color w:val="auto"/>
          <w:sz w:val="24"/>
          <w:szCs w:val="24"/>
        </w:rPr>
      </w:pPr>
      <w:r w:rsidRPr="00A66FB9">
        <w:rPr>
          <w:rFonts w:ascii="Times New Roman" w:hAnsi="Times New Roman" w:cs="Times New Roman"/>
          <w:color w:val="auto"/>
          <w:sz w:val="24"/>
          <w:szCs w:val="24"/>
        </w:rPr>
        <w:t xml:space="preserve">Students receiving </w:t>
      </w:r>
      <w:r w:rsidR="002A2D1C">
        <w:rPr>
          <w:rFonts w:ascii="Times New Roman" w:hAnsi="Times New Roman" w:cs="Times New Roman"/>
          <w:color w:val="auto"/>
          <w:sz w:val="24"/>
          <w:szCs w:val="24"/>
        </w:rPr>
        <w:t>support</w:t>
      </w:r>
      <w:r w:rsidRPr="00A66FB9">
        <w:rPr>
          <w:rFonts w:ascii="Times New Roman" w:hAnsi="Times New Roman" w:cs="Times New Roman"/>
          <w:color w:val="auto"/>
          <w:sz w:val="24"/>
          <w:szCs w:val="24"/>
        </w:rPr>
        <w:t xml:space="preserve"> are required to submit a report</w:t>
      </w:r>
      <w:r w:rsidR="005E333E">
        <w:rPr>
          <w:rFonts w:ascii="Times New Roman" w:hAnsi="Times New Roman" w:cs="Times New Roman"/>
          <w:color w:val="auto"/>
          <w:sz w:val="24"/>
          <w:szCs w:val="24"/>
        </w:rPr>
        <w:t xml:space="preserve"> </w:t>
      </w:r>
      <w:r w:rsidRPr="00A66FB9">
        <w:rPr>
          <w:rFonts w:ascii="Times New Roman" w:hAnsi="Times New Roman" w:cs="Times New Roman"/>
          <w:color w:val="auto"/>
          <w:sz w:val="24"/>
          <w:szCs w:val="24"/>
        </w:rPr>
        <w:t xml:space="preserve">within </w:t>
      </w:r>
      <w:r w:rsidR="0062136C" w:rsidRPr="00A66FB9">
        <w:rPr>
          <w:rFonts w:ascii="Times New Roman" w:hAnsi="Times New Roman" w:cs="Times New Roman"/>
          <w:color w:val="auto"/>
          <w:sz w:val="24"/>
          <w:szCs w:val="24"/>
        </w:rPr>
        <w:t>one</w:t>
      </w:r>
      <w:r w:rsidRPr="00A66FB9">
        <w:rPr>
          <w:rFonts w:ascii="Times New Roman" w:hAnsi="Times New Roman" w:cs="Times New Roman"/>
          <w:color w:val="auto"/>
          <w:sz w:val="24"/>
          <w:szCs w:val="24"/>
        </w:rPr>
        <w:t xml:space="preserve"> month of completing travel abroad.</w:t>
      </w:r>
      <w:r w:rsidR="004C37BF">
        <w:rPr>
          <w:rFonts w:ascii="Times New Roman" w:hAnsi="Times New Roman" w:cs="Times New Roman"/>
          <w:color w:val="auto"/>
          <w:sz w:val="24"/>
          <w:szCs w:val="24"/>
        </w:rPr>
        <w:t xml:space="preserve"> Photographs are recommended to be included in the report.</w:t>
      </w:r>
      <w:r w:rsidR="00A06EE6">
        <w:rPr>
          <w:rFonts w:ascii="Times New Roman" w:hAnsi="Times New Roman" w:cs="Times New Roman"/>
          <w:color w:val="auto"/>
          <w:sz w:val="24"/>
          <w:szCs w:val="24"/>
        </w:rPr>
        <w:t xml:space="preserve"> </w:t>
      </w:r>
      <w:r w:rsidR="00DC1C79">
        <w:rPr>
          <w:rFonts w:ascii="Times New Roman" w:hAnsi="Times New Roman" w:cs="Times New Roman"/>
          <w:color w:val="auto"/>
          <w:sz w:val="24"/>
          <w:szCs w:val="24"/>
        </w:rPr>
        <w:t>The contents are needed confirmation by student’s supervisor.</w:t>
      </w:r>
    </w:p>
    <w:p w14:paraId="15CDF099" w14:textId="1F1E0E6B" w:rsidR="00336A3A" w:rsidRPr="00A66FB9" w:rsidRDefault="00EF5871" w:rsidP="00D1224E">
      <w:pPr>
        <w:adjustRightInd/>
        <w:spacing w:beforeLines="50" w:before="120"/>
        <w:rPr>
          <w:rFonts w:ascii="Times New Roman" w:eastAsia="ＭＳ ゴシック" w:hAnsi="Times New Roman" w:cs="Times New Roman"/>
          <w:color w:val="auto"/>
          <w:spacing w:val="2"/>
          <w:sz w:val="24"/>
          <w:szCs w:val="24"/>
        </w:rPr>
      </w:pPr>
      <w:r w:rsidRPr="00A66FB9">
        <w:rPr>
          <w:rFonts w:ascii="Times New Roman" w:eastAsia="ＭＳ ゴシック" w:hAnsi="Times New Roman" w:cs="Times New Roman"/>
          <w:color w:val="auto"/>
          <w:sz w:val="24"/>
          <w:szCs w:val="24"/>
        </w:rPr>
        <w:t>10</w:t>
      </w:r>
      <w:r w:rsidR="00796C38">
        <w:rPr>
          <w:rFonts w:ascii="Times New Roman" w:eastAsia="ＭＳ ゴシック" w:hAnsi="Times New Roman" w:cs="Times New Roman"/>
          <w:color w:val="auto"/>
          <w:sz w:val="24"/>
          <w:szCs w:val="24"/>
        </w:rPr>
        <w:t xml:space="preserve">.  </w:t>
      </w:r>
      <w:r w:rsidRPr="00A66FB9">
        <w:rPr>
          <w:rFonts w:ascii="Times New Roman" w:eastAsia="ＭＳ ゴシック" w:hAnsi="Times New Roman" w:cs="Times New Roman"/>
          <w:color w:val="auto"/>
          <w:sz w:val="24"/>
          <w:szCs w:val="24"/>
        </w:rPr>
        <w:t>Expenses</w:t>
      </w:r>
      <w:r w:rsidRPr="00A66FB9">
        <w:rPr>
          <w:rFonts w:ascii="Times New Roman" w:eastAsia="ＭＳ ゴシック" w:hAnsi="ＭＳ ゴシック" w:cs="Times New Roman"/>
          <w:color w:val="auto"/>
          <w:sz w:val="24"/>
          <w:szCs w:val="24"/>
        </w:rPr>
        <w:t xml:space="preserve">　</w:t>
      </w:r>
    </w:p>
    <w:p w14:paraId="1893E092" w14:textId="77FC0CE0" w:rsidR="00A17A04" w:rsidRPr="00A66FB9" w:rsidRDefault="00EF5871" w:rsidP="00A42D69">
      <w:pPr>
        <w:adjustRightInd/>
        <w:rPr>
          <w:rFonts w:ascii="Times New Roman" w:hAnsi="Times New Roman" w:cs="Times New Roman"/>
          <w:color w:val="auto"/>
          <w:sz w:val="24"/>
          <w:szCs w:val="24"/>
        </w:rPr>
      </w:pPr>
      <w:r w:rsidRPr="00A66FB9">
        <w:rPr>
          <w:rFonts w:ascii="Times New Roman" w:hAnsi="Times New Roman" w:cs="Times New Roman"/>
          <w:color w:val="auto"/>
          <w:sz w:val="24"/>
          <w:szCs w:val="24"/>
        </w:rPr>
        <w:t xml:space="preserve">Associated expenses </w:t>
      </w:r>
      <w:r w:rsidR="00F15CFA" w:rsidRPr="00A66FB9">
        <w:rPr>
          <w:rFonts w:ascii="Times New Roman" w:hAnsi="Times New Roman" w:cs="Times New Roman"/>
          <w:color w:val="auto"/>
          <w:sz w:val="24"/>
          <w:szCs w:val="24"/>
        </w:rPr>
        <w:t xml:space="preserve">will </w:t>
      </w:r>
      <w:r w:rsidRPr="00A66FB9">
        <w:rPr>
          <w:rFonts w:ascii="Times New Roman" w:hAnsi="Times New Roman" w:cs="Times New Roman"/>
          <w:color w:val="auto"/>
          <w:sz w:val="24"/>
          <w:szCs w:val="24"/>
        </w:rPr>
        <w:t>be allocated as Leadership Program expenses.</w:t>
      </w:r>
    </w:p>
    <w:p w14:paraId="7C1B0359" w14:textId="77777777" w:rsidR="00BC3F30" w:rsidRPr="00657A72" w:rsidRDefault="00E67D80" w:rsidP="00D1224E">
      <w:pPr>
        <w:adjustRightInd/>
        <w:ind w:firstLineChars="100" w:firstLine="244"/>
        <w:rPr>
          <w:rFonts w:ascii="Times New Roman" w:hAnsi="Times New Roman" w:cs="Times New Roman"/>
          <w:color w:val="auto"/>
          <w:spacing w:val="2"/>
          <w:sz w:val="24"/>
          <w:szCs w:val="24"/>
        </w:rPr>
      </w:pPr>
    </w:p>
    <w:p w14:paraId="335C6405" w14:textId="24569284" w:rsidR="00A17A04" w:rsidRPr="00A66FB9" w:rsidRDefault="00EF5871" w:rsidP="00D1224E">
      <w:pPr>
        <w:adjustRightInd/>
        <w:rPr>
          <w:rFonts w:ascii="Times New Roman" w:eastAsia="ＭＳ ゴシック" w:hAnsi="Times New Roman" w:cs="Times New Roman"/>
          <w:color w:val="auto"/>
          <w:sz w:val="24"/>
          <w:szCs w:val="24"/>
        </w:rPr>
      </w:pPr>
      <w:r w:rsidRPr="00A66FB9">
        <w:rPr>
          <w:rFonts w:ascii="Times New Roman" w:eastAsia="ＭＳ ゴシック" w:hAnsi="Times New Roman" w:cs="Times New Roman"/>
          <w:color w:val="auto"/>
          <w:sz w:val="24"/>
          <w:szCs w:val="24"/>
        </w:rPr>
        <w:t>11</w:t>
      </w:r>
      <w:r w:rsidR="00796C38">
        <w:rPr>
          <w:rFonts w:ascii="Times New Roman" w:eastAsia="ＭＳ ゴシック" w:hAnsi="Times New Roman" w:cs="Times New Roman"/>
          <w:color w:val="auto"/>
          <w:sz w:val="24"/>
          <w:szCs w:val="24"/>
        </w:rPr>
        <w:t xml:space="preserve">.  </w:t>
      </w:r>
      <w:r w:rsidRPr="00A66FB9">
        <w:rPr>
          <w:rFonts w:ascii="Times New Roman" w:eastAsia="ＭＳ ゴシック" w:hAnsi="Times New Roman" w:cs="Times New Roman"/>
          <w:color w:val="auto"/>
          <w:sz w:val="24"/>
          <w:szCs w:val="24"/>
        </w:rPr>
        <w:t>Other</w:t>
      </w:r>
    </w:p>
    <w:p w14:paraId="7A75E2DD" w14:textId="6FC7FD06" w:rsidR="00D70A38" w:rsidRPr="00A66FB9" w:rsidRDefault="0025525F" w:rsidP="00D1224E">
      <w:pPr>
        <w:adjustRightInd/>
        <w:rPr>
          <w:rFonts w:ascii="Times New Roman" w:hAnsi="Times New Roman" w:cs="Times New Roman"/>
          <w:color w:val="auto"/>
          <w:sz w:val="24"/>
          <w:szCs w:val="24"/>
        </w:rPr>
      </w:pPr>
      <w:r w:rsidRPr="00A66FB9">
        <w:rPr>
          <w:rFonts w:ascii="Times New Roman" w:hAnsi="Times New Roman" w:cs="Times New Roman" w:hint="eastAsia"/>
          <w:color w:val="auto"/>
          <w:sz w:val="24"/>
          <w:szCs w:val="24"/>
        </w:rPr>
        <w:t>Obtain travel insurance prior to travel.</w:t>
      </w:r>
    </w:p>
    <w:p w14:paraId="178D2A54" w14:textId="77777777" w:rsidR="00D70A38" w:rsidRPr="00657A72" w:rsidRDefault="00E67D80" w:rsidP="00D1224E">
      <w:pPr>
        <w:adjustRightInd/>
        <w:rPr>
          <w:rFonts w:ascii="Times New Roman" w:hAnsi="Times New Roman" w:cs="Times New Roman"/>
          <w:color w:val="FF0000"/>
          <w:sz w:val="24"/>
          <w:szCs w:val="24"/>
        </w:rPr>
      </w:pPr>
    </w:p>
    <w:p w14:paraId="7064B4BA" w14:textId="77777777" w:rsidR="00796C38" w:rsidRPr="0097180F" w:rsidRDefault="00796C38" w:rsidP="00796C38">
      <w:pPr>
        <w:rPr>
          <w:rFonts w:ascii="Times New Roman" w:hAnsi="Times New Roman" w:cs="Times New Roman"/>
          <w:sz w:val="24"/>
          <w:szCs w:val="24"/>
        </w:rPr>
      </w:pPr>
      <w:r w:rsidRPr="0097180F">
        <w:rPr>
          <w:rFonts w:ascii="Times New Roman" w:hAnsi="Times New Roman" w:cs="Times New Roman"/>
          <w:sz w:val="24"/>
          <w:szCs w:val="24"/>
        </w:rPr>
        <w:t>1</w:t>
      </w:r>
      <w:r>
        <w:rPr>
          <w:rFonts w:ascii="Times New Roman" w:hAnsi="Times New Roman" w:cs="Times New Roman"/>
          <w:sz w:val="24"/>
          <w:szCs w:val="24"/>
        </w:rPr>
        <w:t>2</w:t>
      </w:r>
      <w:r w:rsidRPr="009718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80F">
        <w:rPr>
          <w:rFonts w:ascii="Times New Roman" w:hAnsi="Times New Roman" w:cs="Times New Roman"/>
          <w:sz w:val="24"/>
          <w:szCs w:val="24"/>
        </w:rPr>
        <w:t>How to Submit an Application and Report</w:t>
      </w:r>
    </w:p>
    <w:p w14:paraId="627637EF" w14:textId="77777777" w:rsidR="00796C38" w:rsidRPr="0097180F" w:rsidRDefault="00796C38" w:rsidP="00796C38">
      <w:pPr>
        <w:rPr>
          <w:rFonts w:ascii="Times New Roman" w:hAnsi="Times New Roman" w:cs="Times New Roman"/>
          <w:sz w:val="24"/>
          <w:szCs w:val="24"/>
        </w:rPr>
      </w:pPr>
      <w:r w:rsidRPr="0097180F">
        <w:rPr>
          <w:rFonts w:ascii="Times New Roman" w:hAnsi="Times New Roman" w:cs="Times New Roman"/>
          <w:sz w:val="24"/>
          <w:szCs w:val="24"/>
        </w:rPr>
        <w:t>These documents should be uploaded to the application/report submission management system (https://lp-missions.sci.hokudai.ac.jp/) as a single file in the specified file format.</w:t>
      </w:r>
    </w:p>
    <w:p w14:paraId="46C1FFF0" w14:textId="77777777" w:rsidR="00BC3F30" w:rsidRPr="00796C38" w:rsidRDefault="00E67D80" w:rsidP="00796C38">
      <w:pPr>
        <w:adjustRightInd/>
        <w:rPr>
          <w:rFonts w:ascii="Times New Roman" w:hAnsi="Times New Roman" w:cs="Times New Roman"/>
          <w:color w:val="auto"/>
          <w:sz w:val="24"/>
          <w:szCs w:val="24"/>
        </w:rPr>
      </w:pPr>
    </w:p>
    <w:p w14:paraId="1B846EA2" w14:textId="77777777" w:rsidR="00BF2774" w:rsidRPr="00A66FB9" w:rsidRDefault="00E67D80" w:rsidP="00D1224E">
      <w:pPr>
        <w:adjustRightInd/>
        <w:ind w:firstLineChars="200" w:firstLine="480"/>
        <w:rPr>
          <w:rFonts w:ascii="Times New Roman" w:hAnsi="Times New Roman" w:cs="Times New Roman"/>
          <w:color w:val="auto"/>
          <w:sz w:val="24"/>
          <w:szCs w:val="24"/>
        </w:rPr>
      </w:pPr>
    </w:p>
    <w:sectPr w:rsidR="00BF2774" w:rsidRPr="00A66FB9" w:rsidSect="00C64B7C">
      <w:footerReference w:type="even" r:id="rId7"/>
      <w:headerReference w:type="first" r:id="rId8"/>
      <w:type w:val="continuous"/>
      <w:pgSz w:w="11906" w:h="16838" w:code="9"/>
      <w:pgMar w:top="426" w:right="1080" w:bottom="142" w:left="1080" w:header="720" w:footer="1021" w:gutter="0"/>
      <w:pgNumType w:fmt="numberInDash" w:start="382"/>
      <w:cols w:space="720"/>
      <w:noEndnote/>
      <w:titlePg/>
      <w:docGrid w:linePitch="335" w:charSpace="-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A027F" w14:textId="77777777" w:rsidR="006A4819" w:rsidRDefault="006A4819" w:rsidP="00427432">
      <w:r>
        <w:separator/>
      </w:r>
    </w:p>
  </w:endnote>
  <w:endnote w:type="continuationSeparator" w:id="0">
    <w:p w14:paraId="4E73710B" w14:textId="77777777" w:rsidR="006A4819" w:rsidRDefault="006A4819" w:rsidP="00427432">
      <w:r>
        <w:continuationSeparator/>
      </w:r>
    </w:p>
  </w:endnote>
  <w:endnote w:type="continuationNotice" w:id="1">
    <w:p w14:paraId="37282D41" w14:textId="77777777" w:rsidR="006A4819" w:rsidRDefault="006A4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5E0F" w14:textId="77777777" w:rsidR="00336A3A" w:rsidRDefault="00D22201" w:rsidP="005A7B61">
    <w:pPr>
      <w:pStyle w:val="a3"/>
      <w:framePr w:wrap="around" w:vAnchor="text" w:hAnchor="margin" w:xAlign="center" w:y="1"/>
      <w:rPr>
        <w:rStyle w:val="a5"/>
      </w:rPr>
    </w:pPr>
    <w:r>
      <w:rPr>
        <w:rStyle w:val="a5"/>
      </w:rPr>
      <w:fldChar w:fldCharType="begin"/>
    </w:r>
    <w:r w:rsidR="00EF5871">
      <w:rPr>
        <w:rStyle w:val="a5"/>
      </w:rPr>
      <w:instrText xml:space="preserve">PAGE  </w:instrText>
    </w:r>
    <w:r>
      <w:rPr>
        <w:rStyle w:val="a5"/>
      </w:rPr>
      <w:fldChar w:fldCharType="end"/>
    </w:r>
  </w:p>
  <w:p w14:paraId="3D544489" w14:textId="77777777" w:rsidR="00336A3A" w:rsidRDefault="00E67D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AA1DE" w14:textId="77777777" w:rsidR="006A4819" w:rsidRDefault="006A4819" w:rsidP="00427432">
      <w:r>
        <w:separator/>
      </w:r>
    </w:p>
  </w:footnote>
  <w:footnote w:type="continuationSeparator" w:id="0">
    <w:p w14:paraId="62FB46D0" w14:textId="77777777" w:rsidR="006A4819" w:rsidRDefault="006A4819" w:rsidP="00427432">
      <w:r>
        <w:continuationSeparator/>
      </w:r>
    </w:p>
  </w:footnote>
  <w:footnote w:type="continuationNotice" w:id="1">
    <w:p w14:paraId="7C02EC35" w14:textId="77777777" w:rsidR="006A4819" w:rsidRDefault="006A48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5783" w14:textId="77777777" w:rsidR="00796C38" w:rsidRPr="00701780" w:rsidRDefault="00796C38" w:rsidP="00796C38">
    <w:pPr>
      <w:spacing w:line="366" w:lineRule="exact"/>
      <w:jc w:val="center"/>
      <w:rPr>
        <w:rFonts w:ascii="Times New Roman" w:eastAsia="ＭＳ ゴシック" w:hAnsi="Times New Roman" w:cs="Times New Roman"/>
        <w:b/>
        <w:sz w:val="24"/>
        <w:szCs w:val="24"/>
      </w:rPr>
    </w:pPr>
    <w:r>
      <w:rPr>
        <w:rFonts w:ascii="Times New Roman" w:eastAsia="ＭＳ 明朝" w:hAnsi="Times New Roman" w:cs="Times New Roman"/>
        <w:b/>
        <w:bCs/>
        <w:noProof/>
        <w:sz w:val="24"/>
        <w:szCs w:val="24"/>
      </w:rPr>
      <w:drawing>
        <wp:anchor distT="0" distB="0" distL="114300" distR="114300" simplePos="0" relativeHeight="251659264" behindDoc="1" locked="0" layoutInCell="1" allowOverlap="1" wp14:anchorId="5075A2FE" wp14:editId="4BFAC755">
          <wp:simplePos x="0" y="0"/>
          <wp:positionH relativeFrom="column">
            <wp:posOffset>5164038</wp:posOffset>
          </wp:positionH>
          <wp:positionV relativeFrom="paragraph">
            <wp:posOffset>-499442</wp:posOffset>
          </wp:positionV>
          <wp:extent cx="1325539" cy="1910687"/>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ious_logo_01.jpg"/>
                  <pic:cNvPicPr/>
                </pic:nvPicPr>
                <pic:blipFill>
                  <a:blip r:embed="rId1">
                    <a:extLst>
                      <a:ext uri="{28A0092B-C50C-407E-A947-70E740481C1C}">
                        <a14:useLocalDpi xmlns:a14="http://schemas.microsoft.com/office/drawing/2010/main" val="0"/>
                      </a:ext>
                    </a:extLst>
                  </a:blip>
                  <a:stretch>
                    <a:fillRect/>
                  </a:stretch>
                </pic:blipFill>
                <pic:spPr>
                  <a:xfrm>
                    <a:off x="0" y="0"/>
                    <a:ext cx="1347641" cy="1942545"/>
                  </a:xfrm>
                  <a:prstGeom prst="rect">
                    <a:avLst/>
                  </a:prstGeom>
                </pic:spPr>
              </pic:pic>
            </a:graphicData>
          </a:graphic>
          <wp14:sizeRelH relativeFrom="margin">
            <wp14:pctWidth>0</wp14:pctWidth>
          </wp14:sizeRelH>
          <wp14:sizeRelV relativeFrom="margin">
            <wp14:pctHeight>0</wp14:pctHeight>
          </wp14:sizeRelV>
        </wp:anchor>
      </w:drawing>
    </w:r>
    <w:r w:rsidRPr="00775681">
      <w:rPr>
        <w:rFonts w:ascii="Times New Roman" w:eastAsia="ＭＳ 明朝" w:hAnsi="Times New Roman" w:cs="Times New Roman"/>
        <w:b/>
        <w:bCs/>
        <w:sz w:val="24"/>
        <w:szCs w:val="24"/>
      </w:rPr>
      <w:t>Program for Leading Graduate Schools</w:t>
    </w:r>
    <w:r>
      <w:rPr>
        <w:rFonts w:ascii="Times New Roman" w:eastAsia="ＭＳ 明朝" w:hAnsi="Times New Roman" w:cs="Times New Roman"/>
        <w:b/>
        <w:bCs/>
        <w:sz w:val="24"/>
        <w:szCs w:val="24"/>
      </w:rPr>
      <w:t xml:space="preserve"> </w:t>
    </w:r>
  </w:p>
  <w:p w14:paraId="2D67075F" w14:textId="77777777" w:rsidR="00796C38" w:rsidRPr="00701780" w:rsidRDefault="00796C38" w:rsidP="00796C38">
    <w:pPr>
      <w:spacing w:line="366" w:lineRule="exact"/>
      <w:jc w:val="center"/>
      <w:rPr>
        <w:rFonts w:ascii="Times New Roman" w:eastAsia="ＭＳ 明朝" w:hAnsi="Times New Roman" w:cs="Times New Roman"/>
        <w:b/>
        <w:bCs/>
        <w:sz w:val="24"/>
        <w:szCs w:val="24"/>
      </w:rPr>
    </w:pPr>
    <w:r w:rsidRPr="00701780">
      <w:rPr>
        <w:rFonts w:ascii="Times New Roman" w:eastAsia="ＭＳ 明朝" w:cs="Times New Roman"/>
        <w:b/>
        <w:bCs/>
        <w:sz w:val="24"/>
        <w:szCs w:val="24"/>
      </w:rPr>
      <w:softHyphen/>
    </w:r>
    <w:r w:rsidRPr="00701780">
      <w:rPr>
        <w:rFonts w:ascii="Times New Roman" w:eastAsia="ＭＳ 明朝" w:hAnsi="Times New Roman" w:cs="Times New Roman"/>
        <w:b/>
        <w:bCs/>
        <w:sz w:val="24"/>
        <w:szCs w:val="24"/>
      </w:rPr>
      <w:t>—Ambitious Leader</w:t>
    </w:r>
    <w:r>
      <w:rPr>
        <w:rFonts w:ascii="Times New Roman" w:eastAsia="ＭＳ 明朝" w:hAnsi="Times New Roman" w:cs="Times New Roman"/>
        <w:b/>
        <w:bCs/>
        <w:sz w:val="24"/>
        <w:szCs w:val="24"/>
      </w:rPr>
      <w:t>’</w:t>
    </w:r>
    <w:r w:rsidRPr="00701780">
      <w:rPr>
        <w:rFonts w:ascii="Times New Roman" w:eastAsia="ＭＳ 明朝" w:hAnsi="Times New Roman" w:cs="Times New Roman"/>
        <w:b/>
        <w:bCs/>
        <w:sz w:val="24"/>
        <w:szCs w:val="24"/>
      </w:rPr>
      <w:t xml:space="preserve">s Program Fostering Future Leaders </w:t>
    </w:r>
  </w:p>
  <w:p w14:paraId="649285A0" w14:textId="77777777" w:rsidR="00796C38" w:rsidRPr="00701780" w:rsidRDefault="00796C38" w:rsidP="00796C38">
    <w:pPr>
      <w:spacing w:line="366" w:lineRule="exact"/>
      <w:jc w:val="center"/>
      <w:rPr>
        <w:rFonts w:ascii="Times New Roman" w:eastAsia="ＭＳ ゴシック" w:hAnsi="Times New Roman" w:cs="Times New Roman"/>
        <w:b/>
        <w:sz w:val="24"/>
        <w:szCs w:val="24"/>
      </w:rPr>
    </w:pPr>
    <w:proofErr w:type="gramStart"/>
    <w:r w:rsidRPr="00701780">
      <w:rPr>
        <w:rFonts w:ascii="Times New Roman" w:eastAsia="ＭＳ 明朝" w:hAnsi="Times New Roman" w:cs="Times New Roman"/>
        <w:b/>
        <w:bCs/>
        <w:sz w:val="24"/>
        <w:szCs w:val="24"/>
      </w:rPr>
      <w:t>to</w:t>
    </w:r>
    <w:proofErr w:type="gramEnd"/>
    <w:r w:rsidRPr="00701780">
      <w:rPr>
        <w:rFonts w:ascii="Times New Roman" w:eastAsia="ＭＳ 明朝" w:hAnsi="Times New Roman" w:cs="Times New Roman"/>
        <w:b/>
        <w:bCs/>
        <w:sz w:val="24"/>
        <w:szCs w:val="24"/>
      </w:rPr>
      <w:t xml:space="preserve"> Open New Frontiers in Materials Science—</w:t>
    </w:r>
  </w:p>
  <w:p w14:paraId="641D3B37" w14:textId="77777777" w:rsidR="00796C38" w:rsidRPr="00701780" w:rsidRDefault="00796C38" w:rsidP="00796C38">
    <w:pPr>
      <w:pStyle w:val="a6"/>
    </w:pPr>
  </w:p>
  <w:p w14:paraId="4EBFC65D" w14:textId="1B732BBB" w:rsidR="006B7881" w:rsidRPr="006B7881" w:rsidRDefault="00796C38" w:rsidP="00796C38">
    <w:pPr>
      <w:pStyle w:val="a6"/>
      <w:tabs>
        <w:tab w:val="clear" w:pos="4252"/>
        <w:tab w:val="clear" w:pos="8504"/>
        <w:tab w:val="left" w:pos="56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7"/>
  <w:drawingGridVerticalSpacing w:val="335"/>
  <w:displayHorizontalDrawingGridEvery w:val="0"/>
  <w:doNotShadeFormData/>
  <w:characterSpacingControl w:val="compressPunctuation"/>
  <w:noLineBreaksAfter w:lang="ja-JP" w:val="([ikmoqsuwy{｢"/>
  <w:noLineBreaksBefore w:lang="ja-JP" w:val="!),.?ABCDHI]jlnprtvxz}｡｣､ﾞﾟ"/>
  <w:doNotValidateAgainstSchema/>
  <w:doNotDemarcateInvalidXml/>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32"/>
    <w:rsid w:val="00037AC4"/>
    <w:rsid w:val="00054380"/>
    <w:rsid w:val="00067C67"/>
    <w:rsid w:val="0008431D"/>
    <w:rsid w:val="00087A8B"/>
    <w:rsid w:val="00093547"/>
    <w:rsid w:val="000B1162"/>
    <w:rsid w:val="000B4D59"/>
    <w:rsid w:val="000D3E54"/>
    <w:rsid w:val="00135B6B"/>
    <w:rsid w:val="00142F66"/>
    <w:rsid w:val="00172AF4"/>
    <w:rsid w:val="00196B13"/>
    <w:rsid w:val="001F5BCD"/>
    <w:rsid w:val="0023046D"/>
    <w:rsid w:val="00235D57"/>
    <w:rsid w:val="00243D36"/>
    <w:rsid w:val="0025525F"/>
    <w:rsid w:val="00272CB6"/>
    <w:rsid w:val="002A2D1C"/>
    <w:rsid w:val="002B058D"/>
    <w:rsid w:val="002C2286"/>
    <w:rsid w:val="002E4FF2"/>
    <w:rsid w:val="002F1B56"/>
    <w:rsid w:val="003119CB"/>
    <w:rsid w:val="003D5C3A"/>
    <w:rsid w:val="003E6D7C"/>
    <w:rsid w:val="00427432"/>
    <w:rsid w:val="00436813"/>
    <w:rsid w:val="004504B0"/>
    <w:rsid w:val="00451448"/>
    <w:rsid w:val="004663CC"/>
    <w:rsid w:val="004A1109"/>
    <w:rsid w:val="004C37BF"/>
    <w:rsid w:val="004C4ACB"/>
    <w:rsid w:val="004C743A"/>
    <w:rsid w:val="004E2BFD"/>
    <w:rsid w:val="004F110E"/>
    <w:rsid w:val="004F7658"/>
    <w:rsid w:val="00554C8A"/>
    <w:rsid w:val="005A7980"/>
    <w:rsid w:val="005C41FE"/>
    <w:rsid w:val="005C6502"/>
    <w:rsid w:val="005D59F0"/>
    <w:rsid w:val="005E333E"/>
    <w:rsid w:val="0062136C"/>
    <w:rsid w:val="00622997"/>
    <w:rsid w:val="006256AA"/>
    <w:rsid w:val="00633511"/>
    <w:rsid w:val="00657A72"/>
    <w:rsid w:val="00661CB3"/>
    <w:rsid w:val="006A4819"/>
    <w:rsid w:val="006B7881"/>
    <w:rsid w:val="006C41E5"/>
    <w:rsid w:val="006F1417"/>
    <w:rsid w:val="00796C38"/>
    <w:rsid w:val="007D7059"/>
    <w:rsid w:val="007E3628"/>
    <w:rsid w:val="00806412"/>
    <w:rsid w:val="00852489"/>
    <w:rsid w:val="0086468B"/>
    <w:rsid w:val="00867B1D"/>
    <w:rsid w:val="00875F05"/>
    <w:rsid w:val="00881770"/>
    <w:rsid w:val="00887134"/>
    <w:rsid w:val="008A2258"/>
    <w:rsid w:val="008B51F3"/>
    <w:rsid w:val="008C181A"/>
    <w:rsid w:val="00967605"/>
    <w:rsid w:val="009C4FF5"/>
    <w:rsid w:val="009D7765"/>
    <w:rsid w:val="009E5A4A"/>
    <w:rsid w:val="009F3111"/>
    <w:rsid w:val="00A06EE6"/>
    <w:rsid w:val="00A2433E"/>
    <w:rsid w:val="00A42D69"/>
    <w:rsid w:val="00A66FB9"/>
    <w:rsid w:val="00A93E9D"/>
    <w:rsid w:val="00AC40FA"/>
    <w:rsid w:val="00AD2529"/>
    <w:rsid w:val="00AE06FF"/>
    <w:rsid w:val="00AE2F69"/>
    <w:rsid w:val="00AE6137"/>
    <w:rsid w:val="00B22E55"/>
    <w:rsid w:val="00B25C8D"/>
    <w:rsid w:val="00B335AC"/>
    <w:rsid w:val="00B33951"/>
    <w:rsid w:val="00B62C32"/>
    <w:rsid w:val="00BA2185"/>
    <w:rsid w:val="00BD7D6D"/>
    <w:rsid w:val="00C01E1C"/>
    <w:rsid w:val="00C44246"/>
    <w:rsid w:val="00C4481F"/>
    <w:rsid w:val="00C64B7C"/>
    <w:rsid w:val="00C93F31"/>
    <w:rsid w:val="00CA0676"/>
    <w:rsid w:val="00CC0FDD"/>
    <w:rsid w:val="00CD1A0A"/>
    <w:rsid w:val="00D0470F"/>
    <w:rsid w:val="00D070DA"/>
    <w:rsid w:val="00D10974"/>
    <w:rsid w:val="00D1224E"/>
    <w:rsid w:val="00D12F68"/>
    <w:rsid w:val="00D22201"/>
    <w:rsid w:val="00D40A26"/>
    <w:rsid w:val="00D8235A"/>
    <w:rsid w:val="00D86EC6"/>
    <w:rsid w:val="00DC1C79"/>
    <w:rsid w:val="00E41043"/>
    <w:rsid w:val="00E67D80"/>
    <w:rsid w:val="00E70439"/>
    <w:rsid w:val="00E72605"/>
    <w:rsid w:val="00E761B1"/>
    <w:rsid w:val="00E842B2"/>
    <w:rsid w:val="00EA2B4E"/>
    <w:rsid w:val="00EB77FE"/>
    <w:rsid w:val="00EF5871"/>
    <w:rsid w:val="00F10711"/>
    <w:rsid w:val="00F15CFA"/>
    <w:rsid w:val="00F25F7A"/>
    <w:rsid w:val="00F31F37"/>
    <w:rsid w:val="00F36F66"/>
    <w:rsid w:val="00F74338"/>
    <w:rsid w:val="00F75340"/>
    <w:rsid w:val="00F80B09"/>
    <w:rsid w:val="00F96DEC"/>
    <w:rsid w:val="00FE41D8"/>
    <w:rsid w:val="00FE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BC10D1F"/>
  <w15:docId w15:val="{D3B6F89E-D6D3-49AA-9006-06666030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2B0"/>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1804"/>
    <w:pPr>
      <w:tabs>
        <w:tab w:val="center" w:pos="4252"/>
        <w:tab w:val="right" w:pos="8504"/>
      </w:tabs>
      <w:snapToGrid w:val="0"/>
    </w:pPr>
  </w:style>
  <w:style w:type="character" w:customStyle="1" w:styleId="a4">
    <w:name w:val="フッター (文字)"/>
    <w:basedOn w:val="a0"/>
    <w:link w:val="a3"/>
    <w:uiPriority w:val="99"/>
    <w:semiHidden/>
    <w:rsid w:val="009608E0"/>
    <w:rPr>
      <w:rFonts w:ascii="ＭＳ 明朝" w:hAnsi="ＭＳ 明朝" w:cs="ＭＳ 明朝"/>
      <w:color w:val="000000"/>
      <w:kern w:val="0"/>
      <w:szCs w:val="21"/>
    </w:rPr>
  </w:style>
  <w:style w:type="character" w:styleId="a5">
    <w:name w:val="page number"/>
    <w:basedOn w:val="a0"/>
    <w:uiPriority w:val="99"/>
    <w:rsid w:val="00E01804"/>
    <w:rPr>
      <w:rFonts w:cs="Times New Roman"/>
    </w:rPr>
  </w:style>
  <w:style w:type="paragraph" w:styleId="a6">
    <w:name w:val="header"/>
    <w:basedOn w:val="a"/>
    <w:link w:val="a7"/>
    <w:uiPriority w:val="99"/>
    <w:rsid w:val="00F86902"/>
    <w:pPr>
      <w:tabs>
        <w:tab w:val="center" w:pos="4252"/>
        <w:tab w:val="right" w:pos="8504"/>
      </w:tabs>
      <w:snapToGrid w:val="0"/>
    </w:pPr>
  </w:style>
  <w:style w:type="character" w:customStyle="1" w:styleId="a7">
    <w:name w:val="ヘッダー (文字)"/>
    <w:basedOn w:val="a0"/>
    <w:link w:val="a6"/>
    <w:uiPriority w:val="99"/>
    <w:rsid w:val="009608E0"/>
    <w:rPr>
      <w:rFonts w:ascii="ＭＳ 明朝" w:hAnsi="ＭＳ 明朝" w:cs="ＭＳ 明朝"/>
      <w:color w:val="000000"/>
      <w:kern w:val="0"/>
      <w:szCs w:val="21"/>
    </w:rPr>
  </w:style>
  <w:style w:type="paragraph" w:styleId="a8">
    <w:name w:val="Balloon Text"/>
    <w:basedOn w:val="a"/>
    <w:link w:val="a9"/>
    <w:uiPriority w:val="99"/>
    <w:semiHidden/>
    <w:rsid w:val="00F86902"/>
    <w:rPr>
      <w:rFonts w:ascii="Arial" w:eastAsia="ＭＳ ゴシック" w:hAnsi="Arial" w:cs="Arial"/>
      <w:sz w:val="18"/>
      <w:szCs w:val="18"/>
    </w:rPr>
  </w:style>
  <w:style w:type="character" w:customStyle="1" w:styleId="a9">
    <w:name w:val="吹き出し (文字)"/>
    <w:basedOn w:val="a0"/>
    <w:link w:val="a8"/>
    <w:uiPriority w:val="99"/>
    <w:semiHidden/>
    <w:rsid w:val="009608E0"/>
    <w:rPr>
      <w:rFonts w:asciiTheme="majorHAnsi" w:eastAsiaTheme="majorEastAsia" w:hAnsiTheme="majorHAnsi" w:cstheme="majorBidi"/>
      <w:color w:val="000000"/>
      <w:kern w:val="0"/>
      <w:sz w:val="0"/>
      <w:szCs w:val="0"/>
    </w:rPr>
  </w:style>
  <w:style w:type="character" w:styleId="aa">
    <w:name w:val="Hyperlink"/>
    <w:basedOn w:val="a0"/>
    <w:uiPriority w:val="99"/>
    <w:unhideWhenUsed/>
    <w:rsid w:val="00665F07"/>
    <w:rPr>
      <w:color w:val="0000FF" w:themeColor="hyperlink"/>
      <w:u w:val="single"/>
    </w:rPr>
  </w:style>
  <w:style w:type="character" w:styleId="ab">
    <w:name w:val="annotation reference"/>
    <w:basedOn w:val="a0"/>
    <w:uiPriority w:val="99"/>
    <w:semiHidden/>
    <w:unhideWhenUsed/>
    <w:rsid w:val="00BD7D6D"/>
    <w:rPr>
      <w:sz w:val="16"/>
      <w:szCs w:val="16"/>
    </w:rPr>
  </w:style>
  <w:style w:type="paragraph" w:styleId="ac">
    <w:name w:val="annotation text"/>
    <w:basedOn w:val="a"/>
    <w:link w:val="ad"/>
    <w:uiPriority w:val="99"/>
    <w:semiHidden/>
    <w:unhideWhenUsed/>
    <w:rsid w:val="00BD7D6D"/>
    <w:rPr>
      <w:sz w:val="20"/>
      <w:szCs w:val="20"/>
    </w:rPr>
  </w:style>
  <w:style w:type="character" w:customStyle="1" w:styleId="ad">
    <w:name w:val="コメント文字列 (文字)"/>
    <w:basedOn w:val="a0"/>
    <w:link w:val="ac"/>
    <w:uiPriority w:val="99"/>
    <w:semiHidden/>
    <w:rsid w:val="00BD7D6D"/>
    <w:rPr>
      <w:rFonts w:ascii="ＭＳ 明朝" w:hAnsi="ＭＳ 明朝" w:cs="ＭＳ 明朝"/>
      <w:color w:val="000000"/>
      <w:kern w:val="0"/>
      <w:sz w:val="20"/>
      <w:szCs w:val="20"/>
    </w:rPr>
  </w:style>
  <w:style w:type="paragraph" w:styleId="ae">
    <w:name w:val="annotation subject"/>
    <w:basedOn w:val="ac"/>
    <w:next w:val="ac"/>
    <w:link w:val="af"/>
    <w:uiPriority w:val="99"/>
    <w:semiHidden/>
    <w:unhideWhenUsed/>
    <w:rsid w:val="00BD7D6D"/>
    <w:rPr>
      <w:b/>
      <w:bCs/>
    </w:rPr>
  </w:style>
  <w:style w:type="character" w:customStyle="1" w:styleId="af">
    <w:name w:val="コメント内容 (文字)"/>
    <w:basedOn w:val="ad"/>
    <w:link w:val="ae"/>
    <w:uiPriority w:val="99"/>
    <w:semiHidden/>
    <w:rsid w:val="00BD7D6D"/>
    <w:rPr>
      <w:rFonts w:ascii="ＭＳ 明朝" w:hAnsi="ＭＳ 明朝" w:cs="ＭＳ 明朝"/>
      <w:b/>
      <w:bCs/>
      <w:color w:val="000000"/>
      <w:kern w:val="0"/>
      <w:sz w:val="20"/>
      <w:szCs w:val="20"/>
    </w:rPr>
  </w:style>
  <w:style w:type="paragraph" w:styleId="af0">
    <w:name w:val="Revision"/>
    <w:hidden/>
    <w:uiPriority w:val="99"/>
    <w:semiHidden/>
    <w:rsid w:val="00BA2185"/>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CAAB-F8F7-4935-9B2A-F86B2BA9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348</Words>
  <Characters>2133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北海道大学大学院工学研究院若手研究員等海外渡航助成要項</vt:lpstr>
      <vt:lpstr>北海道大学大学院工学研究院若手研究員等海外渡航助成要項</vt:lpstr>
    </vt:vector>
  </TitlesOfParts>
  <Company>Hewlett-Packard</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北海道大学大学院工学研究院若手研究員等海外渡航助成要項</dc:title>
  <dc:creator>北海道大学</dc:creator>
  <cp:lastModifiedBy>Ishikawa</cp:lastModifiedBy>
  <cp:revision>17</cp:revision>
  <cp:lastPrinted>2014-01-16T04:27:00Z</cp:lastPrinted>
  <dcterms:created xsi:type="dcterms:W3CDTF">2016-08-22T07:43:00Z</dcterms:created>
  <dcterms:modified xsi:type="dcterms:W3CDTF">2017-04-11T02:07:00Z</dcterms:modified>
</cp:coreProperties>
</file>